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499" w:right="-332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3"/>
        <w:ind w:left="811" w:right="0" w:firstLine="0"/>
        <w:jc w:val="left"/>
        <w:rPr>
          <w:b/>
          <w:i/>
          <w:sz w:val="24"/>
        </w:rPr>
      </w:pPr>
      <w:r>
        <w:rPr/>
        <w:pict>
          <v:group style="position:absolute;margin-left:84.959999pt;margin-top:18.113113pt;width:109.45pt;height:72pt;mso-position-horizontal-relative:page;mso-position-vertical-relative:paragraph;z-index:15732224" coordorigin="1699,362" coordsize="2189,1440">
            <v:shape style="position:absolute;left:1699;top:362;width:2189;height:27" coordorigin="1699,362" coordsize="2189,27" path="m3888,381l1699,381,1699,389,3888,389,3888,381xm3888,362l1699,362,1699,369,3888,369,3888,362xe" filled="true" fillcolor="#000000" stroked="false">
              <v:path arrowok="t"/>
              <v:fill type="solid"/>
            </v:shape>
            <v:shape style="position:absolute;left:1968;top:388;width:1649;height:1364" type="#_x0000_t75" stroked="false">
              <v:imagedata r:id="rId7" o:title=""/>
            </v:shape>
            <v:shape style="position:absolute;left:1727;top:1795;width:2132;height:8" coordorigin="1728,1795" coordsize="2132,8" path="m2254,1795l1728,1795,1728,1802,2254,1802,2254,1795xm2263,1795l2256,1795,2256,1802,2263,1802,2263,1795xm2892,1795l2266,1795,2266,1802,2892,1802,2892,1795xm2902,1795l2894,1795,2894,1802,2902,1802,2902,1795xm3859,1795l2904,1795,2904,1802,3859,1802,3859,1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Original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spacing w:before="5" w:after="39"/>
        <w:rPr>
          <w:b/>
          <w:i/>
          <w:sz w:val="9"/>
        </w:rPr>
      </w:pPr>
      <w:r>
        <w:rPr/>
        <w:br w:type="column"/>
      </w:r>
      <w:r>
        <w:rPr>
          <w:b/>
          <w:i/>
          <w:sz w:val="9"/>
        </w:rPr>
      </w:r>
    </w:p>
    <w:p>
      <w:pPr>
        <w:pStyle w:val="BodyText"/>
        <w:spacing w:line="69" w:lineRule="exact"/>
        <w:ind w:left="811"/>
        <w:rPr>
          <w:sz w:val="6"/>
        </w:rPr>
      </w:pPr>
      <w:r>
        <w:rPr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58l0,58,0,70,3646,70,3646,58xm3646,0l0,0,0,26,3646,26,364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Title"/>
        <w:spacing w:line="213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67"/>
        </w:rPr>
        <w:t> </w:t>
      </w:r>
      <w:r>
        <w:rPr/>
        <w:t>Research</w:t>
      </w:r>
    </w:p>
    <w:p>
      <w:pPr>
        <w:spacing w:after="0" w:line="213" w:lineRule="auto"/>
        <w:sectPr>
          <w:headerReference w:type="default" r:id="rId5"/>
          <w:headerReference w:type="even" r:id="rId6"/>
          <w:type w:val="continuous"/>
          <w:pgSz w:w="11910" w:h="16840"/>
          <w:pgMar w:header="722" w:top="1320" w:bottom="280" w:left="1200" w:right="1200"/>
          <w:pgNumType w:start="133"/>
          <w:cols w:num="2" w:equalWidth="0">
            <w:col w:w="2418" w:space="2307"/>
            <w:col w:w="4785"/>
          </w:cols>
        </w:sectPr>
      </w:pPr>
    </w:p>
    <w:p>
      <w:pPr>
        <w:pStyle w:val="BodyText"/>
        <w:spacing w:before="5"/>
        <w:rPr>
          <w:rFonts w:ascii="Palatino Linotype"/>
          <w:b/>
          <w:sz w:val="4"/>
        </w:rPr>
      </w:pPr>
    </w:p>
    <w:p>
      <w:pPr>
        <w:pStyle w:val="BodyText"/>
        <w:spacing w:line="69" w:lineRule="exact"/>
        <w:ind w:left="5536"/>
        <w:rPr>
          <w:rFonts w:ascii="Palatino Linotype"/>
          <w:sz w:val="6"/>
        </w:rPr>
      </w:pPr>
      <w:r>
        <w:rPr>
          <w:rFonts w:ascii="Palatino Linotype"/>
          <w:position w:val="0"/>
          <w:sz w:val="6"/>
        </w:rPr>
        <w:pict>
          <v:group style="width:182.3pt;height:3.5pt;mso-position-horizontal-relative:char;mso-position-vertical-relative:line" coordorigin="0,0" coordsize="3646,70">
            <v:shape style="position:absolute;left:-1;top:0;width:3646;height:70" coordorigin="0,0" coordsize="3646,70" path="m3646,43l0,43,0,70,3646,70,3646,43xm3646,0l0,0,0,12,3646,12,3646,0xe" filled="true" fillcolor="#000000" stroked="false">
              <v:path arrowok="t"/>
              <v:fill type="solid"/>
            </v:shape>
          </v:group>
        </w:pict>
      </w:r>
      <w:r>
        <w:rPr>
          <w:rFonts w:ascii="Palatino Linotype"/>
          <w:position w:val="0"/>
          <w:sz w:val="6"/>
        </w:rPr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9"/>
        <w:rPr>
          <w:rFonts w:ascii="Palatino Linotype"/>
          <w:b/>
          <w:sz w:val="16"/>
        </w:rPr>
      </w:pPr>
    </w:p>
    <w:p>
      <w:pPr>
        <w:tabs>
          <w:tab w:pos="1219" w:val="left" w:leader="none"/>
          <w:tab w:pos="2524" w:val="right" w:leader="none"/>
        </w:tabs>
        <w:spacing w:line="172" w:lineRule="auto" w:before="105"/>
        <w:ind w:left="635" w:right="0" w:firstLine="0"/>
        <w:jc w:val="left"/>
        <w:rPr>
          <w:b/>
          <w:sz w:val="14"/>
        </w:rPr>
      </w:pPr>
      <w:r>
        <w:rPr>
          <w:b/>
          <w:position w:val="-8"/>
          <w:sz w:val="14"/>
        </w:rPr>
        <w:t>ISSN</w:t>
        <w:tab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2524" w:val="right" w:leader="none"/>
        </w:tabs>
        <w:spacing w:line="128" w:lineRule="exact" w:before="0"/>
        <w:ind w:left="1171" w:right="0" w:firstLine="0"/>
        <w:jc w:val="left"/>
        <w:rPr>
          <w:b/>
          <w:sz w:val="14"/>
        </w:rPr>
      </w:pPr>
      <w:r>
        <w:rPr/>
        <w:pict>
          <v:shape style="position:absolute;margin-left:86.399002pt;margin-top:7.669778pt;width:106.6pt;height:.4pt;mso-position-horizontal-relative:page;mso-position-vertical-relative:paragraph;z-index:-15727104;mso-wrap-distance-left:0;mso-wrap-distance-right:0" coordorigin="1728,153" coordsize="2132,8" path="m2254,153l1728,153,1728,161,2254,161,2254,153xm2263,153l2256,153,2256,161,2263,161,2263,153xm2892,153l2266,153,2266,161,2892,161,2892,153xm2902,153l2894,153,2894,161,2902,161,2902,153xm3859,153l2904,153,2904,161,3859,161,3859,15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78" w:lineRule="auto" w:before="0"/>
        <w:ind w:left="670" w:right="391" w:firstLine="0"/>
        <w:jc w:val="center"/>
        <w:rPr>
          <w:b/>
          <w:sz w:val="26"/>
        </w:rPr>
      </w:pPr>
      <w:r>
        <w:rPr>
          <w:b/>
          <w:sz w:val="26"/>
        </w:rPr>
        <w:t>DEVELOPMENT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EVALUATION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SUSTAINED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RELEASE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TABLET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CONTAINING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ANTIDIABETIC AGENT</w:t>
      </w:r>
    </w:p>
    <w:p>
      <w:pPr>
        <w:pStyle w:val="Heading1"/>
        <w:spacing w:line="266" w:lineRule="exact" w:before="0"/>
        <w:ind w:left="670" w:right="389"/>
        <w:jc w:val="center"/>
      </w:pPr>
      <w:r>
        <w:rPr>
          <w:vertAlign w:val="superscript"/>
        </w:rPr>
        <w:t>*</w:t>
      </w:r>
      <w:r>
        <w:rPr>
          <w:vertAlign w:val="baseline"/>
        </w:rPr>
        <w:t>Rajat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Kharche,</w:t>
      </w:r>
      <w:r>
        <w:rPr>
          <w:spacing w:val="-1"/>
          <w:vertAlign w:val="baseline"/>
        </w:rPr>
        <w:t> </w:t>
      </w:r>
      <w:r>
        <w:rPr>
          <w:vertAlign w:val="baseline"/>
        </w:rPr>
        <w:t>Madhuri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Channawar,</w:t>
      </w:r>
      <w:r>
        <w:rPr>
          <w:spacing w:val="-2"/>
          <w:vertAlign w:val="baseline"/>
        </w:rPr>
        <w:t> </w:t>
      </w:r>
      <w:r>
        <w:rPr>
          <w:vertAlign w:val="baseline"/>
        </w:rPr>
        <w:t>Anil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 </w:t>
      </w:r>
      <w:r>
        <w:rPr>
          <w:vertAlign w:val="baseline"/>
        </w:rPr>
        <w:t>Chandewar, Bharati</w:t>
      </w:r>
      <w:r>
        <w:rPr>
          <w:spacing w:val="-1"/>
          <w:vertAlign w:val="baseline"/>
        </w:rPr>
        <w:t> </w:t>
      </w:r>
      <w:r>
        <w:rPr>
          <w:vertAlign w:val="baseline"/>
        </w:rPr>
        <w:t>Bakade</w:t>
      </w:r>
    </w:p>
    <w:p>
      <w:pPr>
        <w:spacing w:before="136"/>
        <w:ind w:left="1483" w:right="0" w:firstLine="0"/>
        <w:jc w:val="left"/>
        <w:rPr>
          <w:sz w:val="22"/>
        </w:rPr>
      </w:pP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Wadhwani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Yavatmal,</w:t>
      </w:r>
      <w:r>
        <w:rPr>
          <w:spacing w:val="-2"/>
          <w:sz w:val="22"/>
        </w:rPr>
        <w:t> </w:t>
      </w:r>
      <w:r>
        <w:rPr>
          <w:sz w:val="22"/>
        </w:rPr>
        <w:t>Maharashtra,</w:t>
      </w:r>
      <w:r>
        <w:rPr>
          <w:spacing w:val="-2"/>
          <w:sz w:val="22"/>
        </w:rPr>
        <w:t> </w:t>
      </w:r>
      <w:r>
        <w:rPr>
          <w:sz w:val="22"/>
        </w:rPr>
        <w:t>India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color w:val="212121"/>
          <w:sz w:val="22"/>
        </w:rPr>
        <w:t>445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001</w:t>
      </w:r>
      <w:r>
        <w:rPr>
          <w:sz w:val="22"/>
        </w:rPr>
        <w:t>.</w:t>
      </w: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86.879997pt;margin-top:18.678299pt;width:436.05pt;height:.1pt;mso-position-horizontal-relative:page;mso-position-vertical-relative:paragraph;z-index:-15726592;mso-wrap-distance-left:0;mso-wrap-distance-right:0" coordorigin="1738,374" coordsize="8721,0" path="m1738,374l6515,374m6518,374l10458,374e" filled="false" stroked="true" strokeweight="1.224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before="37"/>
        <w:ind w:left="528"/>
      </w:pPr>
      <w:r>
        <w:rPr/>
        <w:t>Abstract</w:t>
      </w:r>
    </w:p>
    <w:p>
      <w:pPr>
        <w:pStyle w:val="BodyText"/>
        <w:spacing w:line="276" w:lineRule="auto" w:before="35"/>
        <w:ind w:left="528" w:right="239"/>
        <w:jc w:val="both"/>
      </w:pPr>
      <w:r>
        <w:rPr/>
        <w:t>Metformin HCL, the only available biguanide, remains the first line drug therapy for patients with Type 2</w:t>
      </w:r>
      <w:r>
        <w:rPr>
          <w:spacing w:val="1"/>
        </w:rPr>
        <w:t> </w:t>
      </w:r>
      <w:r>
        <w:rPr/>
        <w:t>diabetes mellitus acts by decreasing hepatic glucose output and peripheral insulin resistance. It has relatively</w:t>
      </w:r>
      <w:r>
        <w:rPr>
          <w:spacing w:val="1"/>
        </w:rPr>
        <w:t> </w:t>
      </w:r>
      <w:r>
        <w:rPr/>
        <w:t>short plasma half life, low absolute bioavailability. The overall objective of the present work was to 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Hydroxypropylmethyl cellulose and Xanthan gum in different proportions. Nine formulations (T1-T9) were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thickness,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 and </w:t>
      </w:r>
      <w:r>
        <w:rPr>
          <w:i/>
        </w:rPr>
        <w:t>in vitro </w:t>
      </w:r>
      <w:r>
        <w:rPr/>
        <w:t>drug release. The dissolution study was performed as per USP-32 NF-27. The initial</w:t>
      </w:r>
      <w:r>
        <w:rPr>
          <w:spacing w:val="1"/>
        </w:rPr>
        <w:t> </w:t>
      </w:r>
      <w:r>
        <w:rPr/>
        <w:t>burst release was minimized by optimizing the concentration of xanthan gum. Then the concentration of</w:t>
      </w:r>
      <w:r>
        <w:rPr>
          <w:spacing w:val="1"/>
        </w:rPr>
        <w:t> </w:t>
      </w:r>
      <w:r>
        <w:rPr/>
        <w:t>HPMC was varied, keeping the concentration of xanthan gum fixed. From the dissolution study of nine</w:t>
      </w:r>
      <w:r>
        <w:rPr>
          <w:spacing w:val="1"/>
        </w:rPr>
        <w:t> </w:t>
      </w:r>
      <w:r>
        <w:rPr/>
        <w:t>batches, T8 was found to be the optimized batch capable to sustain the drug release for 10 hrs as it follows</w:t>
      </w:r>
      <w:r>
        <w:rPr>
          <w:spacing w:val="1"/>
        </w:rPr>
        <w:t> </w:t>
      </w:r>
      <w:r>
        <w:rPr/>
        <w:t>the dissolution parameter mentioned in USP-32 NF-27. The drug release kinetics shows that the T8 batch</w:t>
      </w:r>
      <w:r>
        <w:rPr>
          <w:spacing w:val="1"/>
        </w:rPr>
        <w:t> </w:t>
      </w:r>
      <w:r>
        <w:rPr/>
        <w:t>followed first order</w:t>
      </w:r>
      <w:r>
        <w:rPr>
          <w:spacing w:val="1"/>
        </w:rPr>
        <w:t> </w:t>
      </w:r>
      <w:r>
        <w:rPr/>
        <w:t>kinetics.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28"/>
      </w:pPr>
      <w:r>
        <w:rPr>
          <w:b/>
        </w:rPr>
        <w:t>Keywords:</w:t>
      </w:r>
      <w:r>
        <w:rPr>
          <w:b/>
          <w:spacing w:val="-4"/>
        </w:rPr>
        <w:t> </w:t>
      </w:r>
      <w:r>
        <w:rPr/>
        <w:t>Metformin</w:t>
      </w:r>
      <w:r>
        <w:rPr>
          <w:spacing w:val="-5"/>
        </w:rPr>
        <w:t> </w:t>
      </w:r>
      <w:r>
        <w:rPr/>
        <w:t>HCl,</w:t>
      </w:r>
      <w:r>
        <w:rPr>
          <w:spacing w:val="-4"/>
        </w:rPr>
        <w:t> </w:t>
      </w:r>
      <w:r>
        <w:rPr/>
        <w:t>Biguanide,</w:t>
      </w:r>
      <w:r>
        <w:rPr>
          <w:spacing w:val="-3"/>
        </w:rPr>
        <w:t> </w:t>
      </w:r>
      <w:r>
        <w:rPr/>
        <w:t>oral</w:t>
      </w:r>
      <w:r>
        <w:rPr>
          <w:spacing w:val="-4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release,</w:t>
      </w:r>
      <w:r>
        <w:rPr>
          <w:spacing w:val="-3"/>
        </w:rPr>
        <w:t> </w:t>
      </w:r>
      <w:r>
        <w:rPr/>
        <w:t>HPMC,</w:t>
      </w:r>
      <w:r>
        <w:rPr>
          <w:spacing w:val="-3"/>
        </w:rPr>
        <w:t> </w:t>
      </w:r>
      <w:r>
        <w:rPr/>
        <w:t>Xanthan</w:t>
      </w:r>
      <w:r>
        <w:rPr>
          <w:spacing w:val="-3"/>
        </w:rPr>
        <w:t> </w:t>
      </w:r>
      <w:r>
        <w:rPr/>
        <w:t>gum.</w:t>
      </w:r>
    </w:p>
    <w:p>
      <w:pPr>
        <w:pStyle w:val="BodyText"/>
        <w:rPr>
          <w:sz w:val="26"/>
        </w:rPr>
      </w:pPr>
    </w:p>
    <w:p>
      <w:pPr>
        <w:pStyle w:val="BodyText"/>
        <w:spacing w:line="20" w:lineRule="exact"/>
        <w:ind w:left="571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Heading2"/>
        <w:spacing w:before="35"/>
        <w:ind w:left="508"/>
      </w:pPr>
      <w:r>
        <w:rPr/>
        <w:t>Introduction</w:t>
      </w:r>
    </w:p>
    <w:p>
      <w:pPr>
        <w:pStyle w:val="BodyText"/>
        <w:spacing w:line="360" w:lineRule="auto" w:before="121"/>
        <w:ind w:left="960" w:right="38"/>
        <w:jc w:val="both"/>
      </w:pPr>
      <w:r>
        <w:rPr>
          <w:color w:val="000301"/>
        </w:rPr>
        <w:t>Diabetes</w:t>
      </w:r>
      <w:r>
        <w:rPr>
          <w:color w:val="000301"/>
          <w:spacing w:val="1"/>
        </w:rPr>
        <w:t> </w:t>
      </w:r>
      <w:r>
        <w:rPr>
          <w:color w:val="000301"/>
        </w:rPr>
        <w:t>mellitus is a</w:t>
      </w:r>
      <w:r>
        <w:rPr>
          <w:color w:val="000301"/>
          <w:spacing w:val="1"/>
        </w:rPr>
        <w:t> </w:t>
      </w:r>
      <w:r>
        <w:rPr>
          <w:color w:val="000301"/>
        </w:rPr>
        <w:t>group of disorders of</w:t>
      </w:r>
      <w:r>
        <w:rPr>
          <w:color w:val="000301"/>
          <w:spacing w:val="1"/>
        </w:rPr>
        <w:t> </w:t>
      </w:r>
      <w:r>
        <w:rPr>
          <w:color w:val="000301"/>
        </w:rPr>
        <w:t>carbohydrate</w:t>
      </w:r>
      <w:r>
        <w:rPr>
          <w:color w:val="000301"/>
          <w:spacing w:val="50"/>
        </w:rPr>
        <w:t> </w:t>
      </w:r>
      <w:r>
        <w:rPr>
          <w:color w:val="000301"/>
        </w:rPr>
        <w:t>metabolism in which the action</w:t>
      </w:r>
      <w:r>
        <w:rPr>
          <w:color w:val="000301"/>
          <w:spacing w:val="1"/>
        </w:rPr>
        <w:t> </w:t>
      </w:r>
      <w:r>
        <w:rPr>
          <w:color w:val="000301"/>
        </w:rPr>
        <w:t>of</w:t>
      </w:r>
      <w:r>
        <w:rPr>
          <w:color w:val="000301"/>
          <w:spacing w:val="1"/>
        </w:rPr>
        <w:t> </w:t>
      </w:r>
      <w:r>
        <w:rPr>
          <w:color w:val="000301"/>
        </w:rPr>
        <w:t>insulin</w:t>
      </w:r>
      <w:r>
        <w:rPr>
          <w:color w:val="000301"/>
          <w:spacing w:val="1"/>
        </w:rPr>
        <w:t> </w:t>
      </w:r>
      <w:r>
        <w:rPr>
          <w:color w:val="000301"/>
        </w:rPr>
        <w:t>is</w:t>
      </w:r>
      <w:r>
        <w:rPr>
          <w:color w:val="000301"/>
          <w:spacing w:val="1"/>
        </w:rPr>
        <w:t> </w:t>
      </w:r>
      <w:r>
        <w:rPr>
          <w:color w:val="000301"/>
        </w:rPr>
        <w:t>diminished</w:t>
      </w:r>
      <w:r>
        <w:rPr>
          <w:color w:val="000301"/>
          <w:spacing w:val="1"/>
        </w:rPr>
        <w:t> </w:t>
      </w:r>
      <w:r>
        <w:rPr>
          <w:color w:val="000301"/>
        </w:rPr>
        <w:t>or</w:t>
      </w:r>
      <w:r>
        <w:rPr>
          <w:color w:val="000301"/>
          <w:spacing w:val="1"/>
        </w:rPr>
        <w:t> </w:t>
      </w:r>
      <w:r>
        <w:rPr>
          <w:color w:val="000301"/>
        </w:rPr>
        <w:t>absent</w:t>
      </w:r>
      <w:r>
        <w:rPr>
          <w:color w:val="000301"/>
          <w:spacing w:val="1"/>
        </w:rPr>
        <w:t> </w:t>
      </w:r>
      <w:r>
        <w:rPr>
          <w:color w:val="000301"/>
        </w:rPr>
        <w:t>through</w:t>
      </w:r>
      <w:r>
        <w:rPr>
          <w:color w:val="000301"/>
          <w:spacing w:val="1"/>
        </w:rPr>
        <w:t> </w:t>
      </w:r>
      <w:r>
        <w:rPr>
          <w:color w:val="000301"/>
        </w:rPr>
        <w:t>altered secretion, decreased insulin activity, or</w:t>
      </w:r>
      <w:r>
        <w:rPr>
          <w:color w:val="000301"/>
          <w:spacing w:val="1"/>
        </w:rPr>
        <w:t> </w:t>
      </w:r>
      <w:r>
        <w:rPr>
          <w:color w:val="000301"/>
        </w:rPr>
        <w:t>a</w:t>
      </w:r>
      <w:r>
        <w:rPr>
          <w:color w:val="000301"/>
          <w:spacing w:val="1"/>
        </w:rPr>
        <w:t> </w:t>
      </w:r>
      <w:r>
        <w:rPr>
          <w:color w:val="000301"/>
        </w:rPr>
        <w:t>combination</w:t>
      </w:r>
      <w:r>
        <w:rPr>
          <w:color w:val="000301"/>
          <w:spacing w:val="1"/>
        </w:rPr>
        <w:t> </w:t>
      </w:r>
      <w:r>
        <w:rPr>
          <w:color w:val="000301"/>
        </w:rPr>
        <w:t>of</w:t>
      </w:r>
      <w:r>
        <w:rPr>
          <w:color w:val="000301"/>
          <w:spacing w:val="1"/>
        </w:rPr>
        <w:t> </w:t>
      </w:r>
      <w:r>
        <w:rPr>
          <w:color w:val="000301"/>
        </w:rPr>
        <w:t>both</w:t>
      </w:r>
      <w:r>
        <w:rPr>
          <w:color w:val="000301"/>
          <w:spacing w:val="1"/>
        </w:rPr>
        <w:t> </w:t>
      </w:r>
      <w:r>
        <w:rPr>
          <w:color w:val="000301"/>
        </w:rPr>
        <w:t>factors.</w:t>
      </w:r>
      <w:r>
        <w:rPr>
          <w:color w:val="000301"/>
          <w:spacing w:val="1"/>
        </w:rPr>
        <w:t> </w:t>
      </w:r>
      <w:r>
        <w:rPr>
          <w:color w:val="000301"/>
        </w:rPr>
        <w:t>It</w:t>
      </w:r>
      <w:r>
        <w:rPr>
          <w:color w:val="000301"/>
          <w:spacing w:val="1"/>
        </w:rPr>
        <w:t> </w:t>
      </w:r>
      <w:r>
        <w:rPr>
          <w:color w:val="000301"/>
        </w:rPr>
        <w:t>is</w:t>
      </w:r>
      <w:r>
        <w:rPr>
          <w:color w:val="000301"/>
          <w:spacing w:val="1"/>
        </w:rPr>
        <w:t> </w:t>
      </w:r>
      <w:r>
        <w:rPr>
          <w:color w:val="000301"/>
        </w:rPr>
        <w:t>characterised</w:t>
      </w:r>
      <w:r>
        <w:rPr>
          <w:color w:val="000301"/>
          <w:spacing w:val="1"/>
        </w:rPr>
        <w:t> </w:t>
      </w:r>
      <w:r>
        <w:rPr>
          <w:color w:val="000301"/>
        </w:rPr>
        <w:t>by</w:t>
      </w:r>
      <w:r>
        <w:rPr>
          <w:color w:val="000301"/>
          <w:spacing w:val="1"/>
        </w:rPr>
        <w:t> </w:t>
      </w:r>
      <w:r>
        <w:rPr>
          <w:color w:val="000301"/>
        </w:rPr>
        <w:t>hyperglycaemia.</w:t>
      </w:r>
      <w:r>
        <w:rPr>
          <w:color w:val="000301"/>
          <w:spacing w:val="1"/>
        </w:rPr>
        <w:t> </w:t>
      </w:r>
      <w:r>
        <w:rPr>
          <w:color w:val="000301"/>
        </w:rPr>
        <w:t>As</w:t>
      </w:r>
      <w:r>
        <w:rPr>
          <w:color w:val="000301"/>
          <w:spacing w:val="1"/>
        </w:rPr>
        <w:t> </w:t>
      </w:r>
      <w:r>
        <w:rPr>
          <w:color w:val="000301"/>
        </w:rPr>
        <w:t>the</w:t>
      </w:r>
      <w:r>
        <w:rPr>
          <w:color w:val="000301"/>
          <w:spacing w:val="1"/>
        </w:rPr>
        <w:t> </w:t>
      </w:r>
      <w:r>
        <w:rPr>
          <w:color w:val="000301"/>
        </w:rPr>
        <w:t>disease progresses tissue or vascular damage</w:t>
      </w:r>
      <w:r>
        <w:rPr>
          <w:color w:val="000301"/>
          <w:spacing w:val="1"/>
        </w:rPr>
        <w:t> </w:t>
      </w:r>
      <w:r>
        <w:rPr>
          <w:color w:val="000301"/>
        </w:rPr>
        <w:t>ensues leading to severe complications such as</w:t>
      </w:r>
      <w:r>
        <w:rPr>
          <w:color w:val="000301"/>
          <w:spacing w:val="1"/>
        </w:rPr>
        <w:t> </w:t>
      </w:r>
      <w:r>
        <w:rPr>
          <w:color w:val="000301"/>
        </w:rPr>
        <w:t>retinopathy,</w:t>
      </w:r>
      <w:r>
        <w:rPr>
          <w:color w:val="000301"/>
          <w:spacing w:val="1"/>
        </w:rPr>
        <w:t> </w:t>
      </w:r>
      <w:r>
        <w:rPr>
          <w:color w:val="000301"/>
        </w:rPr>
        <w:t>nephropathy,</w:t>
      </w:r>
      <w:r>
        <w:rPr>
          <w:color w:val="000301"/>
          <w:spacing w:val="1"/>
        </w:rPr>
        <w:t> </w:t>
      </w:r>
      <w:r>
        <w:rPr>
          <w:color w:val="000301"/>
        </w:rPr>
        <w:t>neuropathy,</w:t>
      </w:r>
      <w:r>
        <w:rPr>
          <w:color w:val="000301"/>
          <w:spacing w:val="-47"/>
        </w:rPr>
        <w:t> </w:t>
      </w:r>
      <w:r>
        <w:rPr>
          <w:color w:val="000301"/>
        </w:rPr>
        <w:t>cardiovascular</w:t>
      </w:r>
      <w:r>
        <w:rPr>
          <w:color w:val="000301"/>
          <w:spacing w:val="1"/>
        </w:rPr>
        <w:t> </w:t>
      </w:r>
      <w:r>
        <w:rPr>
          <w:color w:val="000301"/>
        </w:rPr>
        <w:t>disease,</w:t>
      </w:r>
      <w:r>
        <w:rPr>
          <w:color w:val="000301"/>
          <w:spacing w:val="1"/>
        </w:rPr>
        <w:t> </w:t>
      </w:r>
      <w:r>
        <w:rPr>
          <w:color w:val="000301"/>
        </w:rPr>
        <w:t>and</w:t>
      </w:r>
      <w:r>
        <w:rPr>
          <w:color w:val="000301"/>
          <w:spacing w:val="1"/>
        </w:rPr>
        <w:t> </w:t>
      </w:r>
      <w:r>
        <w:rPr>
          <w:color w:val="000301"/>
        </w:rPr>
        <w:t>foot</w:t>
      </w:r>
      <w:r>
        <w:rPr>
          <w:color w:val="000301"/>
          <w:spacing w:val="50"/>
        </w:rPr>
        <w:t> </w:t>
      </w:r>
      <w:r>
        <w:rPr>
          <w:color w:val="000301"/>
        </w:rPr>
        <w:t>ulceration.</w:t>
      </w:r>
      <w:r>
        <w:rPr>
          <w:color w:val="000301"/>
          <w:spacing w:val="1"/>
        </w:rPr>
        <w:t> </w:t>
      </w:r>
      <w:r>
        <w:rPr>
          <w:color w:val="000301"/>
        </w:rPr>
        <w:t>The</w:t>
      </w:r>
      <w:r>
        <w:rPr>
          <w:color w:val="000301"/>
          <w:spacing w:val="7"/>
        </w:rPr>
        <w:t> </w:t>
      </w:r>
      <w:r>
        <w:rPr>
          <w:color w:val="000301"/>
        </w:rPr>
        <w:t>type</w:t>
      </w:r>
      <w:r>
        <w:rPr>
          <w:color w:val="000301"/>
          <w:spacing w:val="7"/>
        </w:rPr>
        <w:t> </w:t>
      </w:r>
      <w:r>
        <w:rPr>
          <w:color w:val="000301"/>
        </w:rPr>
        <w:t>II</w:t>
      </w:r>
      <w:r>
        <w:rPr>
          <w:color w:val="000301"/>
          <w:spacing w:val="8"/>
        </w:rPr>
        <w:t> </w:t>
      </w:r>
      <w:r>
        <w:rPr>
          <w:color w:val="000301"/>
        </w:rPr>
        <w:t>diabetes</w:t>
      </w:r>
      <w:r>
        <w:rPr>
          <w:color w:val="000301"/>
          <w:spacing w:val="9"/>
        </w:rPr>
        <w:t> </w:t>
      </w:r>
      <w:r>
        <w:rPr>
          <w:color w:val="000301"/>
        </w:rPr>
        <w:t>mellitus</w:t>
      </w:r>
      <w:r>
        <w:rPr>
          <w:color w:val="000301"/>
          <w:spacing w:val="6"/>
        </w:rPr>
        <w:t> </w:t>
      </w:r>
      <w:r>
        <w:rPr>
          <w:color w:val="000301"/>
        </w:rPr>
        <w:t>is</w:t>
      </w:r>
      <w:r>
        <w:rPr>
          <w:color w:val="000301"/>
          <w:spacing w:val="6"/>
        </w:rPr>
        <w:t> </w:t>
      </w:r>
      <w:r>
        <w:rPr>
          <w:color w:val="000301"/>
        </w:rPr>
        <w:t>non-insulin</w:t>
      </w:r>
    </w:p>
    <w:p>
      <w:pPr>
        <w:pStyle w:val="BodyText"/>
        <w:spacing w:line="360" w:lineRule="auto" w:before="29"/>
        <w:ind w:left="508" w:right="240"/>
        <w:jc w:val="both"/>
      </w:pPr>
      <w:r>
        <w:rPr/>
        <w:br w:type="column"/>
      </w:r>
      <w:r>
        <w:rPr>
          <w:color w:val="000301"/>
        </w:rPr>
        <w:t>dependent diabetes mellitus</w:t>
      </w:r>
      <w:r>
        <w:rPr>
          <w:color w:val="000301"/>
          <w:vertAlign w:val="superscript"/>
        </w:rPr>
        <w:t>1</w:t>
      </w:r>
      <w:r>
        <w:rPr>
          <w:color w:val="000301"/>
          <w:vertAlign w:val="baseline"/>
        </w:rPr>
        <w:t>.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So to maintain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blood glucose level in normal range there is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frequent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administration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of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antihyperglycemic</w:t>
      </w:r>
      <w:r>
        <w:rPr>
          <w:color w:val="000301"/>
          <w:spacing w:val="-47"/>
          <w:vertAlign w:val="baseline"/>
        </w:rPr>
        <w:t> </w:t>
      </w:r>
      <w:r>
        <w:rPr>
          <w:color w:val="000301"/>
          <w:vertAlign w:val="baseline"/>
        </w:rPr>
        <w:t>agent is done. The conventional dosage form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has to administer frequent dosing to maintain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plasma drug level. Due to frequent dosing of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drug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conventional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dosage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form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and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fluctuation in plasma drug level lead to many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side effects. Metformin is antihyperglycemic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agent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administered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2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to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3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times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daily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conventional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dosage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form to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maintain blood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glucose</w:t>
      </w:r>
      <w:r>
        <w:rPr>
          <w:color w:val="000301"/>
          <w:spacing w:val="15"/>
          <w:vertAlign w:val="baseline"/>
        </w:rPr>
        <w:t> </w:t>
      </w:r>
      <w:r>
        <w:rPr>
          <w:color w:val="000301"/>
          <w:vertAlign w:val="baseline"/>
        </w:rPr>
        <w:t>level</w:t>
      </w:r>
      <w:r>
        <w:rPr>
          <w:color w:val="000301"/>
          <w:spacing w:val="14"/>
          <w:vertAlign w:val="baseline"/>
        </w:rPr>
        <w:t> </w:t>
      </w:r>
      <w:r>
        <w:rPr>
          <w:color w:val="000301"/>
          <w:vertAlign w:val="baseline"/>
        </w:rPr>
        <w:t>in</w:t>
      </w:r>
      <w:r>
        <w:rPr>
          <w:color w:val="000301"/>
          <w:spacing w:val="16"/>
          <w:vertAlign w:val="baseline"/>
        </w:rPr>
        <w:t> </w:t>
      </w:r>
      <w:r>
        <w:rPr>
          <w:color w:val="000301"/>
          <w:vertAlign w:val="baseline"/>
        </w:rPr>
        <w:t>the</w:t>
      </w:r>
      <w:r>
        <w:rPr>
          <w:color w:val="000301"/>
          <w:spacing w:val="17"/>
          <w:vertAlign w:val="baseline"/>
        </w:rPr>
        <w:t> </w:t>
      </w:r>
      <w:r>
        <w:rPr>
          <w:color w:val="000301"/>
          <w:vertAlign w:val="baseline"/>
        </w:rPr>
        <w:t>normal</w:t>
      </w:r>
      <w:r>
        <w:rPr>
          <w:color w:val="000301"/>
          <w:spacing w:val="14"/>
          <w:vertAlign w:val="baseline"/>
        </w:rPr>
        <w:t> </w:t>
      </w:r>
      <w:r>
        <w:rPr>
          <w:color w:val="000301"/>
          <w:vertAlign w:val="baseline"/>
        </w:rPr>
        <w:t>range.</w:t>
      </w:r>
      <w:r>
        <w:rPr>
          <w:color w:val="000301"/>
          <w:spacing w:val="18"/>
          <w:vertAlign w:val="baseline"/>
        </w:rPr>
        <w:t> </w:t>
      </w:r>
      <w:r>
        <w:rPr>
          <w:color w:val="000301"/>
          <w:vertAlign w:val="baseline"/>
        </w:rPr>
        <w:t>Half</w:t>
      </w:r>
      <w:r>
        <w:rPr>
          <w:color w:val="000301"/>
          <w:spacing w:val="13"/>
          <w:vertAlign w:val="baseline"/>
        </w:rPr>
        <w:t> </w:t>
      </w:r>
      <w:r>
        <w:rPr>
          <w:color w:val="000301"/>
          <w:vertAlign w:val="baseline"/>
        </w:rPr>
        <w:t>life</w:t>
      </w:r>
      <w:r>
        <w:rPr>
          <w:color w:val="000301"/>
          <w:spacing w:val="15"/>
          <w:vertAlign w:val="baseline"/>
        </w:rPr>
        <w:t> </w:t>
      </w:r>
      <w:r>
        <w:rPr>
          <w:color w:val="000301"/>
          <w:vertAlign w:val="baseline"/>
        </w:rPr>
        <w:t>of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00" w:right="1200"/>
          <w:cols w:num="2" w:equalWidth="0">
            <w:col w:w="4792" w:space="171"/>
            <w:col w:w="4547"/>
          </w:cols>
        </w:sectPr>
      </w:pP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spacing w:line="20" w:lineRule="exact"/>
        <w:ind w:left="431"/>
        <w:rPr>
          <w:sz w:val="2"/>
        </w:rPr>
      </w:pPr>
      <w:r>
        <w:rPr>
          <w:sz w:val="2"/>
        </w:rPr>
        <w:pict>
          <v:group style="width:199.35pt;height:.75pt;mso-position-horizontal-relative:char;mso-position-vertical-relative:line" coordorigin="0,0" coordsize="3987,15">
            <v:line style="position:absolute" from="0,7" to="398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before="39"/>
        <w:ind w:left="436"/>
      </w:pPr>
      <w:r>
        <w:rPr/>
        <w:t>Author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436"/>
      </w:pPr>
      <w:r>
        <w:rPr/>
        <w:t>Rajat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Kharche,</w:t>
      </w:r>
    </w:p>
    <w:p>
      <w:pPr>
        <w:pStyle w:val="BodyText"/>
        <w:spacing w:line="278" w:lineRule="auto" w:before="34"/>
        <w:ind w:left="436" w:right="6376"/>
      </w:pPr>
      <w:r>
        <w:rPr/>
        <w:t>70-A, Instrumentation Township,</w:t>
      </w:r>
      <w:r>
        <w:rPr>
          <w:spacing w:val="-47"/>
        </w:rPr>
        <w:t> </w:t>
      </w:r>
      <w:r>
        <w:rPr/>
        <w:t>Kota, Rajasthan,</w:t>
      </w:r>
    </w:p>
    <w:p>
      <w:pPr>
        <w:pStyle w:val="BodyText"/>
        <w:spacing w:line="227" w:lineRule="exact"/>
        <w:ind w:left="436"/>
      </w:pPr>
      <w:r>
        <w:rPr/>
        <w:t>India-324005.</w:t>
      </w:r>
    </w:p>
    <w:p>
      <w:pPr>
        <w:pStyle w:val="BodyText"/>
        <w:spacing w:before="34"/>
        <w:ind w:left="436"/>
      </w:pPr>
      <w:r>
        <w:rPr/>
        <w:t>Email:</w:t>
      </w:r>
      <w:r>
        <w:rPr>
          <w:spacing w:val="-7"/>
        </w:rPr>
        <w:t> </w:t>
      </w:r>
      <w:hyperlink r:id="rId8">
        <w:r>
          <w:rPr/>
          <w:t>rskharche1987@gmail.com</w:t>
        </w:r>
      </w:hyperlink>
    </w:p>
    <w:p>
      <w:pPr>
        <w:spacing w:after="0"/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110"/>
        <w:ind w:left="240" w:right="40"/>
        <w:jc w:val="both"/>
      </w:pPr>
      <w:r>
        <w:rPr>
          <w:color w:val="000301"/>
        </w:rPr>
        <w:t>Metformin is short i.e. 2-6 hours.</w:t>
      </w:r>
      <w:r>
        <w:rPr>
          <w:color w:val="000301"/>
          <w:vertAlign w:val="superscript"/>
        </w:rPr>
        <w:t>2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So due to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frequent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administration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of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Metformin,</w:t>
      </w:r>
      <w:r>
        <w:rPr>
          <w:color w:val="000301"/>
          <w:spacing w:val="50"/>
          <w:vertAlign w:val="baseline"/>
        </w:rPr>
        <w:t> </w:t>
      </w:r>
      <w:r>
        <w:rPr>
          <w:color w:val="000301"/>
          <w:vertAlign w:val="baseline"/>
        </w:rPr>
        <w:t>there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are number of side effect due to fluctuation 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drug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plasma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level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and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poor</w:t>
      </w:r>
      <w:r>
        <w:rPr>
          <w:color w:val="000301"/>
          <w:spacing w:val="51"/>
          <w:vertAlign w:val="baseline"/>
        </w:rPr>
        <w:t> </w:t>
      </w:r>
      <w:r>
        <w:rPr>
          <w:color w:val="000301"/>
          <w:vertAlign w:val="baseline"/>
        </w:rPr>
        <w:t>patient</w:t>
      </w:r>
      <w:r>
        <w:rPr>
          <w:color w:val="000301"/>
          <w:spacing w:val="-47"/>
          <w:vertAlign w:val="baseline"/>
        </w:rPr>
        <w:t> </w:t>
      </w:r>
      <w:r>
        <w:rPr>
          <w:color w:val="000301"/>
          <w:vertAlign w:val="baseline"/>
        </w:rPr>
        <w:t>compliance.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Sustain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release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dosage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form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release drug for extended period so the drug 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plasma for longer duration result in reduce in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frequency of administration of doses.</w:t>
      </w:r>
      <w:r>
        <w:rPr>
          <w:color w:val="000301"/>
          <w:spacing w:val="50"/>
          <w:vertAlign w:val="baseline"/>
        </w:rPr>
        <w:t> </w:t>
      </w:r>
      <w:r>
        <w:rPr>
          <w:color w:val="000301"/>
          <w:vertAlign w:val="baseline"/>
        </w:rPr>
        <w:t>It leads</w:t>
      </w:r>
      <w:r>
        <w:rPr>
          <w:color w:val="000301"/>
          <w:spacing w:val="1"/>
          <w:vertAlign w:val="baseline"/>
        </w:rPr>
        <w:t> </w:t>
      </w:r>
      <w:r>
        <w:rPr>
          <w:color w:val="000301"/>
          <w:vertAlign w:val="baseline"/>
        </w:rPr>
        <w:t>to </w:t>
      </w:r>
      <w:r>
        <w:rPr>
          <w:vertAlign w:val="baseline"/>
        </w:rPr>
        <w:t>increase the time interval required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doses.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2"/>
          <w:vertAlign w:val="baseline"/>
        </w:rPr>
        <w:t> </w:t>
      </w:r>
      <w:r>
        <w:rPr>
          <w:vertAlign w:val="baseline"/>
        </w:rPr>
        <w:t>plasma level.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240" w:right="38"/>
        <w:jc w:val="both"/>
      </w:pPr>
      <w:r>
        <w:rPr/>
        <w:t>In this study, development and evaluation of</w:t>
      </w:r>
      <w:r>
        <w:rPr>
          <w:spacing w:val="1"/>
        </w:rPr>
        <w:t> </w:t>
      </w:r>
      <w:r>
        <w:rPr/>
        <w:t>sustained release tablet Containing Metformin</w:t>
      </w:r>
      <w:r>
        <w:rPr>
          <w:spacing w:val="1"/>
        </w:rPr>
        <w:t> </w:t>
      </w:r>
      <w:r>
        <w:rPr/>
        <w:t>hydrochloride was done. Main objective of this</w:t>
      </w:r>
      <w:r>
        <w:rPr>
          <w:spacing w:val="-47"/>
        </w:rPr>
        <w:t> </w:t>
      </w:r>
      <w:r>
        <w:rPr/>
        <w:t>present study is to increase the time interval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doses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Metformin.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spacing w:before="126"/>
      </w:pPr>
      <w:r>
        <w:rPr/>
        <w:t>Materials</w:t>
      </w:r>
    </w:p>
    <w:p>
      <w:pPr>
        <w:pStyle w:val="BodyText"/>
        <w:spacing w:line="360" w:lineRule="auto" w:before="111"/>
        <w:ind w:left="240" w:right="38"/>
        <w:jc w:val="both"/>
      </w:pPr>
      <w:r>
        <w:rPr/>
        <w:t>Metformin HCl was obtained as a gift sample</w:t>
      </w:r>
      <w:r>
        <w:rPr>
          <w:spacing w:val="1"/>
        </w:rPr>
        <w:t> </w:t>
      </w:r>
      <w:r>
        <w:rPr/>
        <w:t>from Twilight</w:t>
      </w:r>
      <w:r>
        <w:rPr>
          <w:spacing w:val="1"/>
        </w:rPr>
        <w:t> </w:t>
      </w:r>
      <w:r>
        <w:rPr/>
        <w:t>Litaka Pharma Ltd., Vadgaon</w:t>
      </w:r>
      <w:r>
        <w:rPr>
          <w:spacing w:val="1"/>
        </w:rPr>
        <w:t> </w:t>
      </w:r>
      <w:r>
        <w:rPr/>
        <w:t>Maval,</w:t>
      </w:r>
      <w:r>
        <w:rPr>
          <w:spacing w:val="1"/>
        </w:rPr>
        <w:t> </w:t>
      </w:r>
      <w:r>
        <w:rPr/>
        <w:t>Pune.</w:t>
      </w:r>
      <w:r>
        <w:rPr>
          <w:spacing w:val="1"/>
        </w:rPr>
        <w:t> </w:t>
      </w:r>
      <w:r>
        <w:rPr/>
        <w:t>Microcrystalline</w:t>
      </w:r>
      <w:r>
        <w:rPr>
          <w:spacing w:val="5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(MCC Ph 101), HPMC K100M, Xanthan gum,</w:t>
      </w:r>
      <w:r>
        <w:rPr>
          <w:spacing w:val="-47"/>
        </w:rPr>
        <w:t> </w:t>
      </w:r>
      <w:r>
        <w:rPr/>
        <w:t>Magnesium stearate, Colloidal silicon dioxide</w:t>
      </w:r>
      <w:r>
        <w:rPr>
          <w:spacing w:val="1"/>
        </w:rPr>
        <w:t> </w:t>
      </w:r>
      <w:r>
        <w:rPr/>
        <w:t>(Aerosil)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Twilight Litaka Pharma Ltd., Pune. All other</w:t>
      </w:r>
      <w:r>
        <w:rPr>
          <w:spacing w:val="1"/>
        </w:rPr>
        <w:t> </w:t>
      </w:r>
      <w:r>
        <w:rPr/>
        <w:t>chemicals used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grade.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</w:pPr>
      <w:r>
        <w:rPr/>
        <w:t>Methods</w:t>
      </w:r>
    </w:p>
    <w:p>
      <w:pPr>
        <w:spacing w:line="360" w:lineRule="auto" w:before="113"/>
        <w:ind w:left="240" w:right="38" w:firstLine="0"/>
        <w:jc w:val="both"/>
        <w:rPr>
          <w:b/>
          <w:sz w:val="20"/>
        </w:rPr>
      </w:pPr>
      <w:r>
        <w:rPr>
          <w:b/>
          <w:sz w:val="20"/>
        </w:rPr>
        <w:t>Identification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Ultraviolet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absorption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spectroscopy</w:t>
      </w:r>
    </w:p>
    <w:p>
      <w:pPr>
        <w:pStyle w:val="BodyText"/>
        <w:spacing w:line="360" w:lineRule="auto"/>
        <w:ind w:left="240" w:right="40"/>
        <w:jc w:val="both"/>
      </w:pP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10µg/ml</w:t>
      </w:r>
      <w:r>
        <w:rPr>
          <w:spacing w:val="5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 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 scanned</w:t>
      </w:r>
      <w:r>
        <w:rPr>
          <w:spacing w:val="1"/>
        </w:rPr>
        <w:t> </w:t>
      </w:r>
      <w:r>
        <w:rPr/>
        <w:t>between</w:t>
      </w:r>
      <w:r>
        <w:rPr>
          <w:spacing w:val="27"/>
        </w:rPr>
        <w:t> </w:t>
      </w:r>
      <w:r>
        <w:rPr/>
        <w:t>400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200nm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getting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line="360" w:lineRule="auto" w:before="110"/>
        <w:ind w:left="240" w:right="960"/>
        <w:jc w:val="both"/>
      </w:pPr>
      <w:r>
        <w:rPr/>
        <w:br w:type="column"/>
      </w:r>
      <w:r>
        <w:rPr/>
        <w:t>absorbance. For the drug sample preparation,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 weighed and dissolved in 100ml of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Then, 1ml of sample solution was withdrawn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 distilled</w:t>
      </w:r>
      <w:r>
        <w:rPr>
          <w:spacing w:val="1"/>
        </w:rPr>
        <w:t> </w:t>
      </w:r>
      <w:r>
        <w:rPr/>
        <w:t>water (10ml). The</w:t>
      </w:r>
      <w:r>
        <w:rPr>
          <w:spacing w:val="1"/>
        </w:rPr>
        <w:t> </w:t>
      </w:r>
      <w:r>
        <w:rPr/>
        <w:t>resultant solution was then scanned by using</w:t>
      </w:r>
      <w:r>
        <w:rPr>
          <w:spacing w:val="1"/>
        </w:rPr>
        <w:t> </w:t>
      </w:r>
      <w:r>
        <w:rPr/>
        <w:t>double</w:t>
      </w:r>
      <w:r>
        <w:rPr>
          <w:spacing w:val="-3"/>
        </w:rPr>
        <w:t> </w:t>
      </w:r>
      <w:r>
        <w:rPr/>
        <w:t>beam</w:t>
      </w:r>
      <w:r>
        <w:rPr>
          <w:spacing w:val="-4"/>
        </w:rPr>
        <w:t> </w:t>
      </w:r>
      <w:r>
        <w:rPr/>
        <w:t>ultra-violet</w:t>
      </w:r>
      <w:r>
        <w:rPr>
          <w:spacing w:val="-1"/>
        </w:rPr>
        <w:t> </w:t>
      </w:r>
      <w:r>
        <w:rPr/>
        <w:t>spectrophotometer.</w:t>
      </w:r>
    </w:p>
    <w:p>
      <w:pPr>
        <w:pStyle w:val="BodyText"/>
        <w:spacing w:before="5"/>
        <w:rPr>
          <w:sz w:val="30"/>
        </w:rPr>
      </w:pPr>
    </w:p>
    <w:p>
      <w:pPr>
        <w:pStyle w:val="Heading3"/>
        <w:spacing w:line="357" w:lineRule="auto"/>
        <w:ind w:right="1630"/>
        <w:jc w:val="both"/>
      </w:pPr>
      <w:r>
        <w:rPr/>
        <w:t>Preparation of Calibration curve for</w:t>
      </w:r>
      <w:r>
        <w:rPr>
          <w:spacing w:val="-47"/>
        </w:rPr>
        <w:t> </w:t>
      </w:r>
      <w:r>
        <w:rPr/>
        <w:t>Metformin</w:t>
      </w:r>
      <w:r>
        <w:rPr>
          <w:spacing w:val="-1"/>
        </w:rPr>
        <w:t> </w:t>
      </w:r>
      <w:r>
        <w:rPr/>
        <w:t>Hydrochloride</w:t>
      </w:r>
      <w:r>
        <w:rPr>
          <w:vertAlign w:val="superscript"/>
        </w:rPr>
        <w:t>3</w:t>
      </w:r>
    </w:p>
    <w:p>
      <w:pPr>
        <w:pStyle w:val="BodyText"/>
        <w:spacing w:line="360" w:lineRule="auto"/>
        <w:ind w:left="240" w:right="962"/>
        <w:jc w:val="both"/>
      </w:pP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100</w:t>
      </w:r>
      <w:r>
        <w:rPr>
          <w:spacing w:val="51"/>
        </w:rPr>
        <w:t> </w:t>
      </w:r>
      <w:r>
        <w:rPr/>
        <w:t>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100 ml diluent</w:t>
      </w:r>
      <w:r>
        <w:rPr>
          <w:spacing w:val="1"/>
        </w:rPr>
        <w:t> </w:t>
      </w:r>
      <w:r>
        <w:rPr/>
        <w:t>into</w:t>
      </w:r>
      <w:r>
        <w:rPr>
          <w:spacing w:val="50"/>
        </w:rPr>
        <w:t> </w:t>
      </w:r>
      <w:r>
        <w:rPr/>
        <w:t>it</w:t>
      </w:r>
      <w:r>
        <w:rPr>
          <w:spacing w:val="1"/>
        </w:rPr>
        <w:t> </w:t>
      </w:r>
      <w:r>
        <w:rPr/>
        <w:t>and sonicate for 5 minutes. Pipette out 2 ml</w:t>
      </w:r>
      <w:r>
        <w:rPr>
          <w:spacing w:val="1"/>
        </w:rPr>
        <w:t> </w:t>
      </w:r>
      <w:r>
        <w:rPr/>
        <w:t>from the above solution and</w:t>
      </w:r>
      <w:r>
        <w:rPr>
          <w:spacing w:val="50"/>
        </w:rPr>
        <w:t> </w:t>
      </w:r>
      <w:r>
        <w:rPr/>
        <w:t>transferred into</w:t>
      </w:r>
      <w:r>
        <w:rPr>
          <w:spacing w:val="1"/>
        </w:rPr>
        <w:t> </w:t>
      </w:r>
      <w:r>
        <w:rPr/>
        <w:t>the empty 100 ml volumetric flask, dilute it</w:t>
      </w:r>
      <w:r>
        <w:rPr>
          <w:spacing w:val="1"/>
        </w:rPr>
        <w:t> </w:t>
      </w:r>
      <w:r>
        <w:rPr/>
        <w:t>upto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sonicate for 5 minutes. From the above stock</w:t>
      </w:r>
      <w:r>
        <w:rPr>
          <w:spacing w:val="1"/>
        </w:rPr>
        <w:t> </w:t>
      </w:r>
      <w:r>
        <w:rPr/>
        <w:t>solution, standard solutions were prepared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mcg/ml,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mcg/ml,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mcg/ml,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mcg/ml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mcg/ml.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spectrophotometrically at 232 nm.</w:t>
      </w:r>
      <w:r>
        <w:rPr>
          <w:spacing w:val="1"/>
        </w:rPr>
        <w:t> </w:t>
      </w:r>
      <w:r>
        <w:rPr/>
        <w:t>The plot of absorbance vs. concentration was</w:t>
      </w:r>
      <w:r>
        <w:rPr>
          <w:spacing w:val="1"/>
        </w:rPr>
        <w:t> </w:t>
      </w:r>
      <w:r>
        <w:rPr/>
        <w:t>plotted.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was</w:t>
      </w:r>
      <w:r>
        <w:rPr>
          <w:spacing w:val="5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linear</w:t>
      </w:r>
      <w:r>
        <w:rPr>
          <w:spacing w:val="-1"/>
        </w:rPr>
        <w:t> </w:t>
      </w:r>
      <w:r>
        <w:rPr/>
        <w:t>regression analysis.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60" w:lineRule="auto"/>
        <w:ind w:left="240" w:right="962"/>
        <w:jc w:val="both"/>
      </w:pPr>
      <w:r>
        <w:rPr>
          <w:b/>
        </w:rPr>
        <w:t>Drug Interaction Studies </w:t>
      </w:r>
      <w:r>
        <w:rPr>
          <w:b/>
          <w:sz w:val="17"/>
        </w:rPr>
        <w:t>(Compatibility study)</w:t>
      </w:r>
      <w:r>
        <w:rPr>
          <w:b/>
          <w:spacing w:val="1"/>
          <w:sz w:val="1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study</w:t>
      </w:r>
      <w:r>
        <w:rPr>
          <w:spacing w:val="-47"/>
        </w:rPr>
        <w:t> </w:t>
      </w:r>
      <w:r>
        <w:rPr/>
        <w:t>was done using Fourier transformed infrared</w:t>
      </w:r>
      <w:r>
        <w:rPr>
          <w:spacing w:val="1"/>
        </w:rPr>
        <w:t> </w:t>
      </w:r>
      <w:r>
        <w:rPr/>
        <w:t>spectroscopy.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Metformin</w:t>
      </w:r>
      <w:r>
        <w:rPr>
          <w:spacing w:val="-47"/>
        </w:rPr>
        <w:t> </w:t>
      </w:r>
      <w:r>
        <w:rPr/>
        <w:t>hydrochloride and polymers viz. hypromellose</w:t>
      </w:r>
      <w:r>
        <w:rPr>
          <w:spacing w:val="1"/>
        </w:rPr>
        <w:t> </w:t>
      </w:r>
      <w:r>
        <w:rPr/>
        <w:t>K100M, xanthum gum were taken separately.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polymer,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 hydrochloride and other polymers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combination.</w:t>
      </w:r>
    </w:p>
    <w:p>
      <w:pPr>
        <w:spacing w:after="0" w:line="360" w:lineRule="auto"/>
        <w:jc w:val="both"/>
        <w:sectPr>
          <w:footerReference w:type="even" r:id="rId9"/>
          <w:footerReference w:type="default" r:id="rId10"/>
          <w:pgSz w:w="11910" w:h="16840"/>
          <w:pgMar w:footer="748" w:header="722" w:top="1320" w:bottom="940" w:left="1200" w:right="1200"/>
          <w:cols w:num="2" w:equalWidth="0">
            <w:col w:w="4073" w:space="439"/>
            <w:col w:w="4998"/>
          </w:cols>
        </w:sectPr>
      </w:pPr>
    </w:p>
    <w:p>
      <w:pPr>
        <w:pStyle w:val="Heading3"/>
        <w:spacing w:before="114"/>
        <w:ind w:left="960"/>
        <w:jc w:val="both"/>
      </w:pPr>
      <w:r>
        <w:rPr/>
        <w:t>Formulation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Matrix</w:t>
      </w:r>
      <w:r>
        <w:rPr>
          <w:spacing w:val="-4"/>
        </w:rPr>
        <w:t> </w:t>
      </w:r>
      <w:r>
        <w:rPr/>
        <w:t>Tablet</w:t>
      </w:r>
    </w:p>
    <w:p>
      <w:pPr>
        <w:pStyle w:val="BodyText"/>
        <w:spacing w:line="360" w:lineRule="auto" w:before="111"/>
        <w:ind w:left="960"/>
        <w:jc w:val="both"/>
      </w:pPr>
      <w:r>
        <w:rPr/>
        <w:t>The release retarding agents play a central role</w:t>
      </w:r>
      <w:r>
        <w:rPr>
          <w:spacing w:val="1"/>
        </w:rPr>
        <w:t> </w:t>
      </w:r>
      <w:r>
        <w:rPr/>
        <w:t>in the formulation of sustained release matrix</w:t>
      </w:r>
      <w:r>
        <w:rPr>
          <w:spacing w:val="1"/>
        </w:rPr>
        <w:t> </w:t>
      </w:r>
      <w:r>
        <w:rPr/>
        <w:t>tablet. The objective of present study was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sustained-release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 hydrochloride using xanthan gum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hydroxypropylmethyl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100M</w:t>
      </w:r>
      <w:r>
        <w:rPr>
          <w:spacing w:val="-47"/>
        </w:rPr>
        <w:t> </w:t>
      </w:r>
      <w:r>
        <w:rPr/>
        <w:t>(HPMC K100M) as release retarding agents.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batches of tablets were prepared. In the first 3</w:t>
      </w:r>
      <w:r>
        <w:rPr>
          <w:spacing w:val="1"/>
        </w:rPr>
        <w:t> </w:t>
      </w:r>
      <w:r>
        <w:rPr/>
        <w:t>trials,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50"/>
        </w:rPr>
        <w:t> </w:t>
      </w:r>
      <w:r>
        <w:rPr/>
        <w:t>then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trial</w:t>
      </w:r>
      <w:r>
        <w:rPr>
          <w:spacing w:val="-2"/>
        </w:rPr>
        <w:t> </w:t>
      </w:r>
      <w:r>
        <w:rPr/>
        <w:t>4 to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HPMC</w:t>
      </w:r>
      <w:r>
        <w:rPr>
          <w:spacing w:val="-3"/>
        </w:rPr>
        <w:t> </w:t>
      </w:r>
      <w:r>
        <w:rPr/>
        <w:t>K100M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60" w:lineRule="auto"/>
        <w:ind w:left="681" w:right="241"/>
        <w:jc w:val="both"/>
      </w:pPr>
      <w:r>
        <w:rPr/>
        <w:t>xanthan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concentrations. The cut weight of the tablet, in</w:t>
      </w:r>
      <w:r>
        <w:rPr>
          <w:spacing w:val="1"/>
        </w:rPr>
        <w:t> </w:t>
      </w:r>
      <w:r>
        <w:rPr/>
        <w:t>all the 9 trials was kept same i.e. 945 mg. The</w:t>
      </w:r>
      <w:r>
        <w:rPr>
          <w:spacing w:val="1"/>
        </w:rPr>
        <w:t> </w:t>
      </w:r>
      <w:r>
        <w:rPr/>
        <w:t>concentration of polymer among the 9 trials,</w:t>
      </w:r>
      <w:r>
        <w:rPr>
          <w:spacing w:val="1"/>
        </w:rPr>
        <w:t> </w:t>
      </w:r>
      <w:r>
        <w:rPr/>
        <w:t>who will give the results as per the USP 32 for</w:t>
      </w:r>
      <w:r>
        <w:rPr>
          <w:spacing w:val="1"/>
        </w:rPr>
        <w:t> </w:t>
      </w:r>
      <w:r>
        <w:rPr/>
        <w:t>10 hours dosing of Metformin hydrochloride,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681" w:right="243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polymers used in all the 9 trials were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no.1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pgSz w:w="11910" w:h="16840"/>
          <w:pgMar w:header="722" w:footer="748" w:top="1320" w:bottom="940" w:left="1200" w:right="1200"/>
          <w:pgNumType w:start="135"/>
          <w:cols w:num="2" w:equalWidth="0">
            <w:col w:w="4751" w:space="40"/>
            <w:col w:w="471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before="91"/>
        <w:ind w:left="2303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Polymers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Trials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547"/>
        <w:gridCol w:w="546"/>
        <w:gridCol w:w="546"/>
        <w:gridCol w:w="546"/>
        <w:gridCol w:w="546"/>
        <w:gridCol w:w="546"/>
        <w:gridCol w:w="546"/>
        <w:gridCol w:w="546"/>
        <w:gridCol w:w="542"/>
      </w:tblGrid>
      <w:tr>
        <w:trPr>
          <w:trHeight w:val="414" w:hRule="atLeast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Polymers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T1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T2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T3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T5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7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T6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T7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T8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8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T9</w:t>
            </w:r>
          </w:p>
        </w:tc>
      </w:tr>
      <w:tr>
        <w:trPr>
          <w:trHeight w:val="313" w:hRule="atLeast"/>
        </w:trPr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HPMC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K100M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23%</w:t>
            </w:r>
          </w:p>
        </w:tc>
      </w:tr>
      <w:tr>
        <w:trPr>
          <w:trHeight w:val="309" w:hRule="atLeast"/>
        </w:trPr>
        <w:tc>
          <w:tcPr>
            <w:tcW w:w="1391" w:type="dxa"/>
          </w:tcPr>
          <w:p>
            <w:pPr>
              <w:pStyle w:val="TableParagraph"/>
              <w:spacing w:line="187" w:lineRule="exact" w:before="10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Xanthan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gum</w:t>
            </w:r>
          </w:p>
        </w:tc>
        <w:tc>
          <w:tcPr>
            <w:tcW w:w="547" w:type="dxa"/>
          </w:tcPr>
          <w:p>
            <w:pPr>
              <w:pStyle w:val="TableParagraph"/>
              <w:spacing w:line="192" w:lineRule="exact" w:before="98"/>
              <w:ind w:left="108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6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6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7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87" w:right="87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7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546" w:type="dxa"/>
          </w:tcPr>
          <w:p>
            <w:pPr>
              <w:pStyle w:val="TableParagraph"/>
              <w:spacing w:line="192" w:lineRule="exact" w:before="98"/>
              <w:ind w:left="106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542" w:type="dxa"/>
          </w:tcPr>
          <w:p>
            <w:pPr>
              <w:pStyle w:val="TableParagraph"/>
              <w:spacing w:line="192" w:lineRule="exact" w:before="98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157.319pt;margin-top:10.293150pt;width:315.840015pt;height:.3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spacing w:before="96"/>
        <w:ind w:left="960" w:right="0" w:firstLine="0"/>
        <w:jc w:val="both"/>
        <w:rPr>
          <w:b/>
          <w:sz w:val="20"/>
        </w:rPr>
      </w:pPr>
      <w:r>
        <w:rPr>
          <w:b/>
          <w:sz w:val="20"/>
        </w:rPr>
        <w:t>Procedure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formulation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</w:t>
      </w:r>
      <w:r>
        <w:rPr>
          <w:b/>
          <w:sz w:val="20"/>
          <w:vertAlign w:val="subscript"/>
        </w:rPr>
        <w:t>1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to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T</w:t>
      </w:r>
      <w:r>
        <w:rPr>
          <w:b/>
          <w:sz w:val="20"/>
          <w:vertAlign w:val="subscript"/>
        </w:rPr>
        <w:t>3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57" w:lineRule="auto" w:before="111" w:after="0"/>
        <w:ind w:left="1320" w:right="0" w:hanging="360"/>
        <w:jc w:val="both"/>
        <w:rPr>
          <w:sz w:val="20"/>
        </w:rPr>
      </w:pPr>
      <w:r>
        <w:rPr>
          <w:sz w:val="20"/>
        </w:rPr>
        <w:t>Microcrystalline cellulose pH 101 (MCC</w:t>
      </w:r>
      <w:r>
        <w:rPr>
          <w:spacing w:val="1"/>
          <w:sz w:val="20"/>
        </w:rPr>
        <w:t> </w:t>
      </w:r>
      <w:r>
        <w:rPr>
          <w:sz w:val="20"/>
        </w:rPr>
        <w:t>Ph</w:t>
      </w:r>
      <w:r>
        <w:rPr>
          <w:spacing w:val="-3"/>
          <w:sz w:val="20"/>
        </w:rPr>
        <w:t> </w:t>
      </w:r>
      <w:r>
        <w:rPr>
          <w:sz w:val="20"/>
        </w:rPr>
        <w:t>101)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sifted through</w:t>
      </w:r>
      <w:r>
        <w:rPr>
          <w:spacing w:val="-3"/>
          <w:sz w:val="20"/>
        </w:rPr>
        <w:t> </w:t>
      </w:r>
      <w:r>
        <w:rPr>
          <w:sz w:val="20"/>
        </w:rPr>
        <w:t>40 # sieve.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60" w:lineRule="auto" w:before="3" w:after="0"/>
        <w:ind w:left="1320" w:right="4" w:hanging="360"/>
        <w:jc w:val="both"/>
        <w:rPr>
          <w:sz w:val="20"/>
        </w:rPr>
      </w:pP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BP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sifted</w:t>
      </w:r>
      <w:r>
        <w:rPr>
          <w:spacing w:val="-47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30#</w:t>
      </w:r>
      <w:r>
        <w:rPr>
          <w:spacing w:val="1"/>
          <w:sz w:val="20"/>
        </w:rPr>
        <w:t> </w:t>
      </w:r>
      <w:r>
        <w:rPr>
          <w:sz w:val="20"/>
        </w:rPr>
        <w:t>sieve.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60" w:lineRule="auto" w:before="0" w:after="0"/>
        <w:ind w:left="1320" w:right="2" w:hanging="360"/>
        <w:jc w:val="both"/>
        <w:rPr>
          <w:sz w:val="20"/>
        </w:rPr>
      </w:pPr>
      <w:r>
        <w:rPr>
          <w:sz w:val="20"/>
        </w:rPr>
        <w:t>Step 2 and Step 3 was mixed in polybag</w:t>
      </w:r>
      <w:r>
        <w:rPr>
          <w:spacing w:val="1"/>
          <w:sz w:val="20"/>
        </w:rPr>
        <w:t> </w:t>
      </w:r>
      <w:r>
        <w:rPr>
          <w:sz w:val="20"/>
        </w:rPr>
        <w:t>for 10</w:t>
      </w:r>
      <w:r>
        <w:rPr>
          <w:spacing w:val="1"/>
          <w:sz w:val="20"/>
        </w:rPr>
        <w:t> </w:t>
      </w:r>
      <w:r>
        <w:rPr>
          <w:sz w:val="20"/>
        </w:rPr>
        <w:t>minutes.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60" w:lineRule="auto" w:before="0" w:after="0"/>
        <w:ind w:left="1320" w:right="4" w:hanging="360"/>
        <w:jc w:val="both"/>
        <w:rPr>
          <w:sz w:val="20"/>
        </w:rPr>
      </w:pP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ml</w:t>
      </w:r>
      <w:r>
        <w:rPr>
          <w:spacing w:val="1"/>
          <w:sz w:val="20"/>
        </w:rPr>
        <w:t> </w:t>
      </w:r>
      <w:r>
        <w:rPr>
          <w:sz w:val="20"/>
        </w:rPr>
        <w:t>purified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added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planetary</w:t>
      </w:r>
      <w:r>
        <w:rPr>
          <w:spacing w:val="-3"/>
          <w:sz w:val="20"/>
        </w:rPr>
        <w:t> </w:t>
      </w:r>
      <w:r>
        <w:rPr>
          <w:sz w:val="20"/>
        </w:rPr>
        <w:t>mixer to obtain wet mass.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60" w:lineRule="auto" w:before="0" w:after="0"/>
        <w:ind w:left="1320" w:right="6" w:hanging="360"/>
        <w:jc w:val="both"/>
        <w:rPr>
          <w:sz w:val="20"/>
        </w:rPr>
      </w:pPr>
      <w:r>
        <w:rPr>
          <w:sz w:val="20"/>
        </w:rPr>
        <w:t>Wet mass was passed through 8# sieve.</w:t>
      </w:r>
      <w:r>
        <w:rPr>
          <w:spacing w:val="1"/>
          <w:sz w:val="20"/>
        </w:rPr>
        <w:t> </w:t>
      </w:r>
      <w:r>
        <w:rPr>
          <w:sz w:val="20"/>
        </w:rPr>
        <w:t>Dry</w:t>
      </w:r>
      <w:r>
        <w:rPr>
          <w:spacing w:val="-5"/>
          <w:sz w:val="20"/>
        </w:rPr>
        <w:t> </w:t>
      </w:r>
      <w:r>
        <w:rPr>
          <w:sz w:val="20"/>
        </w:rPr>
        <w:t>at 40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dryer.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360" w:lineRule="auto" w:before="0" w:after="0"/>
        <w:ind w:left="1320" w:right="2" w:hanging="360"/>
        <w:jc w:val="both"/>
        <w:rPr>
          <w:sz w:val="20"/>
        </w:rPr>
      </w:pPr>
      <w:r>
        <w:rPr>
          <w:sz w:val="20"/>
        </w:rPr>
        <w:t>LOD</w:t>
      </w:r>
      <w:r>
        <w:rPr>
          <w:spacing w:val="1"/>
          <w:sz w:val="20"/>
        </w:rPr>
        <w:t> </w:t>
      </w:r>
      <w:r>
        <w:rPr>
          <w:sz w:val="20"/>
        </w:rPr>
        <w:t>(loss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drying)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checked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105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 for 10 minutes. LOD must be in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1%-2%.</w:t>
      </w:r>
    </w:p>
    <w:p>
      <w:pPr>
        <w:pStyle w:val="ListParagraph"/>
        <w:numPr>
          <w:ilvl w:val="0"/>
          <w:numId w:val="1"/>
        </w:numPr>
        <w:tabs>
          <w:tab w:pos="1320" w:val="left" w:leader="none"/>
        </w:tabs>
        <w:spacing w:line="229" w:lineRule="exact" w:before="0" w:after="0"/>
        <w:ind w:left="1320" w:right="0" w:hanging="360"/>
        <w:jc w:val="both"/>
        <w:rPr>
          <w:sz w:val="20"/>
        </w:rPr>
      </w:pPr>
      <w:r>
        <w:rPr>
          <w:sz w:val="20"/>
        </w:rPr>
        <w:t>Sift</w:t>
      </w:r>
      <w:r>
        <w:rPr>
          <w:spacing w:val="-3"/>
          <w:sz w:val="20"/>
        </w:rPr>
        <w:t> </w:t>
      </w:r>
      <w:r>
        <w:rPr>
          <w:sz w:val="20"/>
        </w:rPr>
        <w:t>dried</w:t>
      </w:r>
      <w:r>
        <w:rPr>
          <w:spacing w:val="-3"/>
          <w:sz w:val="20"/>
        </w:rPr>
        <w:t> </w:t>
      </w:r>
      <w:r>
        <w:rPr>
          <w:sz w:val="20"/>
        </w:rPr>
        <w:t>granules</w:t>
      </w:r>
      <w:r>
        <w:rPr>
          <w:spacing w:val="-3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16#</w:t>
      </w:r>
      <w:r>
        <w:rPr>
          <w:spacing w:val="-2"/>
          <w:sz w:val="20"/>
        </w:rPr>
        <w:t> </w:t>
      </w:r>
      <w:r>
        <w:rPr>
          <w:sz w:val="20"/>
        </w:rPr>
        <w:t>sieve.</w:t>
      </w:r>
    </w:p>
    <w:p>
      <w:pPr>
        <w:pStyle w:val="Heading3"/>
        <w:numPr>
          <w:ilvl w:val="0"/>
          <w:numId w:val="1"/>
        </w:numPr>
        <w:tabs>
          <w:tab w:pos="1320" w:val="left" w:leader="none"/>
        </w:tabs>
        <w:spacing w:line="240" w:lineRule="auto" w:before="121" w:after="0"/>
        <w:ind w:left="1320" w:right="0" w:hanging="360"/>
        <w:jc w:val="both"/>
      </w:pPr>
      <w:r>
        <w:rPr/>
        <w:t>Lubrication</w:t>
      </w:r>
      <w:r>
        <w:rPr>
          <w:spacing w:val="-5"/>
        </w:rPr>
        <w:t> </w:t>
      </w:r>
      <w:r>
        <w:rPr/>
        <w:t>step</w:t>
      </w:r>
    </w:p>
    <w:p>
      <w:pPr>
        <w:pStyle w:val="BodyText"/>
        <w:spacing w:line="360" w:lineRule="auto" w:before="111"/>
        <w:ind w:left="1320" w:right="1"/>
        <w:jc w:val="both"/>
      </w:pPr>
      <w:r>
        <w:rPr/>
        <w:t>HPMC</w:t>
      </w:r>
      <w:r>
        <w:rPr>
          <w:spacing w:val="1"/>
        </w:rPr>
        <w:t> </w:t>
      </w:r>
      <w:r>
        <w:rPr/>
        <w:t>K100M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40#</w:t>
      </w:r>
      <w:r>
        <w:rPr>
          <w:spacing w:val="1"/>
        </w:rPr>
        <w:t> </w:t>
      </w:r>
      <w:r>
        <w:rPr/>
        <w:t>sieve.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sifted</w:t>
      </w:r>
      <w:r>
        <w:rPr>
          <w:spacing w:val="1"/>
        </w:rPr>
        <w:t> </w:t>
      </w:r>
      <w:r>
        <w:rPr/>
        <w:t>through 60# sieve, then mixed along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dried granules</w:t>
      </w:r>
      <w:r>
        <w:rPr>
          <w:spacing w:val="1"/>
        </w:rPr>
        <w:t> </w:t>
      </w:r>
      <w:r>
        <w:rPr/>
        <w:t>for 2 minutes.</w:t>
      </w:r>
    </w:p>
    <w:p>
      <w:pPr>
        <w:pStyle w:val="BodyText"/>
        <w:spacing w:line="360" w:lineRule="auto" w:before="91"/>
        <w:ind w:left="1037" w:right="244"/>
        <w:jc w:val="both"/>
      </w:pPr>
      <w:r>
        <w:rPr/>
        <w:br w:type="column"/>
      </w:r>
      <w:r>
        <w:rPr/>
        <w:t>Aerosil was sifted through 40# sieve and</w:t>
      </w:r>
      <w:r>
        <w:rPr>
          <w:spacing w:val="1"/>
        </w:rPr>
        <w:t> </w:t>
      </w:r>
      <w:r>
        <w:rPr/>
        <w:t>mixed well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lubricated</w:t>
      </w:r>
      <w:r>
        <w:rPr>
          <w:spacing w:val="-2"/>
        </w:rPr>
        <w:t> </w:t>
      </w:r>
      <w:r>
        <w:rPr/>
        <w:t>blend.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362" w:lineRule="auto" w:before="0" w:after="0"/>
        <w:ind w:left="1037" w:right="242" w:hanging="360"/>
        <w:jc w:val="both"/>
        <w:rPr>
          <w:sz w:val="24"/>
        </w:rPr>
      </w:pPr>
      <w:r>
        <w:rPr>
          <w:sz w:val="20"/>
        </w:rPr>
        <w:t>Compressed the lubricated blend using 19</w:t>
      </w:r>
      <w:r>
        <w:rPr>
          <w:spacing w:val="1"/>
          <w:sz w:val="20"/>
        </w:rPr>
        <w:t> </w:t>
      </w:r>
      <w:r>
        <w:rPr>
          <w:sz w:val="20"/>
        </w:rPr>
        <w:t>x 8.5 mm capsule shaped punches plain on</w:t>
      </w:r>
      <w:r>
        <w:rPr>
          <w:spacing w:val="-47"/>
          <w:sz w:val="20"/>
        </w:rPr>
        <w:t> </w:t>
      </w:r>
      <w:r>
        <w:rPr>
          <w:sz w:val="20"/>
        </w:rPr>
        <w:t>both</w:t>
      </w:r>
      <w:r>
        <w:rPr>
          <w:spacing w:val="-2"/>
          <w:sz w:val="20"/>
        </w:rPr>
        <w:t> </w:t>
      </w:r>
      <w:r>
        <w:rPr>
          <w:sz w:val="20"/>
        </w:rPr>
        <w:t>sides</w:t>
      </w:r>
      <w:r>
        <w:rPr>
          <w:sz w:val="2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Heading3"/>
        <w:spacing w:before="1"/>
        <w:ind w:left="677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9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57" w:lineRule="auto" w:before="110" w:after="0"/>
        <w:ind w:left="1397" w:right="242" w:hanging="360"/>
        <w:jc w:val="both"/>
        <w:rPr>
          <w:sz w:val="20"/>
        </w:rPr>
      </w:pPr>
      <w:r>
        <w:rPr>
          <w:sz w:val="20"/>
        </w:rPr>
        <w:t>MCC Ph 101 and xanthan gum was</w:t>
      </w:r>
      <w:r>
        <w:rPr>
          <w:spacing w:val="1"/>
          <w:sz w:val="20"/>
        </w:rPr>
        <w:t> </w:t>
      </w:r>
      <w:r>
        <w:rPr>
          <w:sz w:val="20"/>
        </w:rPr>
        <w:t>sifted through</w:t>
      </w:r>
      <w:r>
        <w:rPr>
          <w:spacing w:val="-2"/>
          <w:sz w:val="20"/>
        </w:rPr>
        <w:t> </w:t>
      </w:r>
      <w:r>
        <w:rPr>
          <w:sz w:val="20"/>
        </w:rPr>
        <w:t>40#</w:t>
      </w:r>
      <w:r>
        <w:rPr>
          <w:spacing w:val="1"/>
          <w:sz w:val="20"/>
        </w:rPr>
        <w:t> </w:t>
      </w:r>
      <w:r>
        <w:rPr>
          <w:sz w:val="20"/>
        </w:rPr>
        <w:t>sieve.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60" w:lineRule="auto" w:before="4" w:after="0"/>
        <w:ind w:left="1397" w:right="245" w:hanging="360"/>
        <w:jc w:val="both"/>
        <w:rPr>
          <w:sz w:val="20"/>
        </w:rPr>
      </w:pPr>
      <w:r>
        <w:rPr>
          <w:sz w:val="20"/>
        </w:rPr>
        <w:t>Metformin</w:t>
      </w:r>
      <w:r>
        <w:rPr>
          <w:spacing w:val="1"/>
          <w:sz w:val="20"/>
        </w:rPr>
        <w:t> </w:t>
      </w:r>
      <w:r>
        <w:rPr>
          <w:sz w:val="20"/>
        </w:rPr>
        <w:t>hydrochloride</w:t>
      </w:r>
      <w:r>
        <w:rPr>
          <w:spacing w:val="1"/>
          <w:sz w:val="20"/>
        </w:rPr>
        <w:t> </w:t>
      </w:r>
      <w:r>
        <w:rPr>
          <w:sz w:val="20"/>
        </w:rPr>
        <w:t>BP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sifted through</w:t>
      </w:r>
      <w:r>
        <w:rPr>
          <w:spacing w:val="-2"/>
          <w:sz w:val="20"/>
        </w:rPr>
        <w:t> </w:t>
      </w:r>
      <w:r>
        <w:rPr>
          <w:sz w:val="20"/>
        </w:rPr>
        <w:t>30#</w:t>
      </w:r>
      <w:r>
        <w:rPr>
          <w:spacing w:val="1"/>
          <w:sz w:val="20"/>
        </w:rPr>
        <w:t> </w:t>
      </w:r>
      <w:r>
        <w:rPr>
          <w:sz w:val="20"/>
        </w:rPr>
        <w:t>sieve.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57" w:lineRule="auto" w:before="1" w:after="0"/>
        <w:ind w:left="1397" w:right="244" w:hanging="360"/>
        <w:jc w:val="both"/>
        <w:rPr>
          <w:sz w:val="20"/>
        </w:rPr>
      </w:pPr>
      <w:r>
        <w:rPr>
          <w:sz w:val="20"/>
        </w:rPr>
        <w:t>Step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step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mixed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planetary</w:t>
      </w:r>
      <w:r>
        <w:rPr>
          <w:spacing w:val="-2"/>
          <w:sz w:val="20"/>
        </w:rPr>
        <w:t> </w:t>
      </w:r>
      <w:r>
        <w:rPr>
          <w:sz w:val="20"/>
        </w:rPr>
        <w:t>mixer for 10 minutes.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60" w:lineRule="auto" w:before="4" w:after="0"/>
        <w:ind w:left="1397" w:right="240" w:hanging="360"/>
        <w:jc w:val="both"/>
        <w:rPr>
          <w:sz w:val="20"/>
        </w:rPr>
      </w:pPr>
      <w:r>
        <w:rPr>
          <w:sz w:val="20"/>
        </w:rPr>
        <w:t>Added</w:t>
      </w:r>
      <w:r>
        <w:rPr>
          <w:spacing w:val="1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ml</w:t>
      </w:r>
      <w:r>
        <w:rPr>
          <w:b/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purified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planetary</w:t>
      </w:r>
      <w:r>
        <w:rPr>
          <w:spacing w:val="1"/>
          <w:sz w:val="20"/>
        </w:rPr>
        <w:t> </w:t>
      </w:r>
      <w:r>
        <w:rPr>
          <w:sz w:val="20"/>
        </w:rPr>
        <w:t>mixer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obtain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wet</w:t>
      </w:r>
      <w:r>
        <w:rPr>
          <w:spacing w:val="1"/>
          <w:sz w:val="20"/>
        </w:rPr>
        <w:t> </w:t>
      </w:r>
      <w:r>
        <w:rPr>
          <w:sz w:val="20"/>
        </w:rPr>
        <w:t>mass.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60" w:lineRule="auto" w:before="0" w:after="0"/>
        <w:ind w:left="1397" w:right="243" w:hanging="360"/>
        <w:jc w:val="both"/>
        <w:rPr>
          <w:sz w:val="20"/>
        </w:rPr>
      </w:pPr>
      <w:r>
        <w:rPr>
          <w:sz w:val="20"/>
        </w:rPr>
        <w:t>Wet</w:t>
      </w:r>
      <w:r>
        <w:rPr>
          <w:spacing w:val="1"/>
          <w:sz w:val="20"/>
        </w:rPr>
        <w:t> </w:t>
      </w:r>
      <w:r>
        <w:rPr>
          <w:sz w:val="20"/>
        </w:rPr>
        <w:t>mass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passed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8#</w:t>
      </w:r>
      <w:r>
        <w:rPr>
          <w:spacing w:val="1"/>
          <w:sz w:val="20"/>
        </w:rPr>
        <w:t> </w:t>
      </w:r>
      <w:r>
        <w:rPr>
          <w:sz w:val="20"/>
        </w:rPr>
        <w:t>sieve.</w:t>
      </w:r>
      <w:r>
        <w:rPr>
          <w:spacing w:val="-1"/>
          <w:sz w:val="20"/>
        </w:rPr>
        <w:t> </w:t>
      </w:r>
      <w:r>
        <w:rPr>
          <w:sz w:val="20"/>
        </w:rPr>
        <w:t>Dry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 45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dryer.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360" w:lineRule="auto" w:before="0" w:after="0"/>
        <w:ind w:left="1397" w:right="239" w:hanging="360"/>
        <w:jc w:val="both"/>
        <w:rPr>
          <w:sz w:val="20"/>
        </w:rPr>
      </w:pPr>
      <w:r>
        <w:rPr>
          <w:sz w:val="20"/>
        </w:rPr>
        <w:t>LOD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checked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105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minutes. LOD must be in the range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1%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2%.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20" w:bottom="280" w:left="1200" w:right="1200"/>
          <w:cols w:num="2" w:equalWidth="0">
            <w:col w:w="4755" w:space="40"/>
            <w:col w:w="4715"/>
          </w:cols>
        </w:sectPr>
      </w:pP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360" w:lineRule="auto" w:before="110" w:after="0"/>
        <w:ind w:left="960" w:right="39" w:hanging="360"/>
        <w:jc w:val="both"/>
        <w:rPr>
          <w:sz w:val="20"/>
        </w:rPr>
      </w:pPr>
      <w:r>
        <w:rPr>
          <w:sz w:val="20"/>
        </w:rPr>
        <w:t>Sifted</w:t>
      </w:r>
      <w:r>
        <w:rPr>
          <w:spacing w:val="1"/>
          <w:sz w:val="20"/>
        </w:rPr>
        <w:t> </w:t>
      </w:r>
      <w:r>
        <w:rPr>
          <w:sz w:val="20"/>
        </w:rPr>
        <w:t>dried</w:t>
      </w:r>
      <w:r>
        <w:rPr>
          <w:spacing w:val="1"/>
          <w:sz w:val="20"/>
        </w:rPr>
        <w:t> </w:t>
      </w:r>
      <w:r>
        <w:rPr>
          <w:sz w:val="20"/>
        </w:rPr>
        <w:t>granules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16#</w:t>
      </w:r>
      <w:r>
        <w:rPr>
          <w:spacing w:val="1"/>
          <w:sz w:val="20"/>
        </w:rPr>
        <w:t> </w:t>
      </w:r>
      <w:r>
        <w:rPr>
          <w:sz w:val="20"/>
        </w:rPr>
        <w:t>sieve.</w:t>
      </w:r>
    </w:p>
    <w:p>
      <w:pPr>
        <w:pStyle w:val="Heading3"/>
        <w:numPr>
          <w:ilvl w:val="1"/>
          <w:numId w:val="1"/>
        </w:numPr>
        <w:tabs>
          <w:tab w:pos="960" w:val="left" w:leader="none"/>
        </w:tabs>
        <w:spacing w:line="240" w:lineRule="auto" w:before="3" w:after="0"/>
        <w:ind w:left="960" w:right="0" w:hanging="360"/>
        <w:jc w:val="both"/>
      </w:pPr>
      <w:r>
        <w:rPr/>
        <w:t>Lubrication</w:t>
      </w:r>
    </w:p>
    <w:p>
      <w:pPr>
        <w:pStyle w:val="BodyText"/>
        <w:spacing w:line="360" w:lineRule="auto" w:before="111"/>
        <w:ind w:left="947" w:right="38"/>
        <w:jc w:val="both"/>
      </w:pPr>
      <w:r>
        <w:rPr/>
        <w:t>HPMC</w:t>
      </w:r>
      <w:r>
        <w:rPr>
          <w:spacing w:val="1"/>
        </w:rPr>
        <w:t> </w:t>
      </w:r>
      <w:r>
        <w:rPr/>
        <w:t>K100M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sifted</w:t>
      </w:r>
      <w:r>
        <w:rPr>
          <w:spacing w:val="50"/>
        </w:rPr>
        <w:t> </w:t>
      </w:r>
      <w:r>
        <w:rPr/>
        <w:t>through</w:t>
      </w:r>
      <w:r>
        <w:rPr>
          <w:spacing w:val="1"/>
        </w:rPr>
        <w:t> </w:t>
      </w:r>
      <w:r>
        <w:rPr/>
        <w:t>40#</w:t>
      </w:r>
      <w:r>
        <w:rPr>
          <w:spacing w:val="1"/>
        </w:rPr>
        <w:t> </w:t>
      </w:r>
      <w:r>
        <w:rPr/>
        <w:t>sieve.</w:t>
      </w:r>
      <w:r>
        <w:rPr>
          <w:spacing w:val="1"/>
        </w:rPr>
        <w:t> </w:t>
      </w:r>
      <w:r>
        <w:rPr/>
        <w:t>Xanthan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sifted</w:t>
      </w:r>
      <w:r>
        <w:rPr>
          <w:spacing w:val="-47"/>
        </w:rPr>
        <w:t> </w:t>
      </w:r>
      <w:r>
        <w:rPr/>
        <w:t>through 10# sieve. Both were mixed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-47"/>
        </w:rPr>
        <w:t> </w:t>
      </w:r>
      <w:r>
        <w:rPr/>
        <w:t>minutes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polybag.</w:t>
      </w:r>
    </w:p>
    <w:p>
      <w:pPr>
        <w:pStyle w:val="BodyText"/>
        <w:spacing w:line="360" w:lineRule="auto" w:before="110"/>
        <w:ind w:left="947" w:right="963"/>
        <w:jc w:val="both"/>
      </w:pPr>
      <w:r>
        <w:rPr/>
        <w:br w:type="column"/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was</w:t>
      </w:r>
      <w:r>
        <w:rPr>
          <w:spacing w:val="51"/>
        </w:rPr>
        <w:t> </w:t>
      </w:r>
      <w:r>
        <w:rPr/>
        <w:t>sifted</w:t>
      </w:r>
      <w:r>
        <w:rPr>
          <w:spacing w:val="-47"/>
        </w:rPr>
        <w:t> </w:t>
      </w:r>
      <w:r>
        <w:rPr/>
        <w:t>through</w:t>
      </w:r>
      <w:r>
        <w:rPr>
          <w:spacing w:val="1"/>
        </w:rPr>
        <w:t> </w:t>
      </w:r>
      <w:r>
        <w:rPr/>
        <w:t>60#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mixture.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minutes.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360" w:lineRule="auto" w:before="0" w:after="0"/>
        <w:ind w:left="960" w:right="962" w:hanging="360"/>
        <w:jc w:val="both"/>
        <w:rPr>
          <w:sz w:val="20"/>
        </w:rPr>
      </w:pPr>
      <w:r>
        <w:rPr>
          <w:sz w:val="20"/>
        </w:rPr>
        <w:t>Aerosil was sifted through 40# sieve</w:t>
      </w:r>
      <w:r>
        <w:rPr>
          <w:spacing w:val="1"/>
          <w:sz w:val="20"/>
        </w:rPr>
        <w:t> </w:t>
      </w:r>
      <w:r>
        <w:rPr>
          <w:sz w:val="20"/>
        </w:rPr>
        <w:t>and then mixed properly to obtain the</w:t>
      </w:r>
      <w:r>
        <w:rPr>
          <w:spacing w:val="1"/>
          <w:sz w:val="20"/>
        </w:rPr>
        <w:t> </w:t>
      </w:r>
      <w:r>
        <w:rPr>
          <w:sz w:val="20"/>
        </w:rPr>
        <w:t>lubricated blend.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360" w:lineRule="auto" w:before="0" w:after="0"/>
        <w:ind w:left="960" w:right="961" w:hanging="360"/>
        <w:jc w:val="both"/>
        <w:rPr>
          <w:sz w:val="20"/>
        </w:rPr>
      </w:pPr>
      <w:r>
        <w:rPr>
          <w:sz w:val="20"/>
        </w:rPr>
        <w:t>The lubricated blend was compressed</w:t>
      </w:r>
      <w:r>
        <w:rPr>
          <w:spacing w:val="1"/>
          <w:sz w:val="20"/>
        </w:rPr>
        <w:t> </w:t>
      </w:r>
      <w:r>
        <w:rPr>
          <w:sz w:val="20"/>
        </w:rPr>
        <w:t>by using 19 x 8.5 mm capsule shaped</w:t>
      </w:r>
      <w:r>
        <w:rPr>
          <w:spacing w:val="1"/>
          <w:sz w:val="20"/>
        </w:rPr>
        <w:t> </w:t>
      </w:r>
      <w:r>
        <w:rPr>
          <w:sz w:val="20"/>
        </w:rPr>
        <w:t>punches,</w:t>
      </w:r>
      <w:r>
        <w:rPr>
          <w:spacing w:val="38"/>
          <w:sz w:val="20"/>
        </w:rPr>
        <w:t> </w:t>
      </w:r>
      <w:r>
        <w:rPr>
          <w:sz w:val="20"/>
        </w:rPr>
        <w:t>plain</w:t>
      </w:r>
      <w:r>
        <w:rPr>
          <w:spacing w:val="36"/>
          <w:sz w:val="20"/>
        </w:rPr>
        <w:t> </w:t>
      </w:r>
      <w:r>
        <w:rPr>
          <w:sz w:val="20"/>
        </w:rPr>
        <w:t>on</w:t>
      </w:r>
      <w:r>
        <w:rPr>
          <w:spacing w:val="39"/>
          <w:sz w:val="20"/>
        </w:rPr>
        <w:t> </w:t>
      </w:r>
      <w:r>
        <w:rPr>
          <w:sz w:val="20"/>
        </w:rPr>
        <w:t>both</w:t>
      </w:r>
      <w:r>
        <w:rPr>
          <w:spacing w:val="38"/>
          <w:sz w:val="20"/>
        </w:rPr>
        <w:t> </w:t>
      </w:r>
      <w:r>
        <w:rPr>
          <w:sz w:val="20"/>
        </w:rPr>
        <w:t>sides.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2" w:footer="748" w:top="1320" w:bottom="940" w:left="1200" w:right="1200"/>
          <w:cols w:num="2" w:equalWidth="0">
            <w:col w:w="4070" w:space="442"/>
            <w:col w:w="4998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before="91"/>
        <w:ind w:left="22" w:right="743"/>
        <w:jc w:val="center"/>
      </w:pPr>
      <w:r>
        <w:rPr/>
        <w:t>Table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683"/>
        <w:gridCol w:w="683"/>
        <w:gridCol w:w="683"/>
        <w:gridCol w:w="684"/>
        <w:gridCol w:w="683"/>
        <w:gridCol w:w="683"/>
        <w:gridCol w:w="683"/>
        <w:gridCol w:w="682"/>
        <w:gridCol w:w="682"/>
      </w:tblGrid>
      <w:tr>
        <w:trPr>
          <w:trHeight w:val="366" w:hRule="atLeast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674"/>
              <w:rPr>
                <w:b/>
                <w:sz w:val="16"/>
              </w:rPr>
            </w:pPr>
            <w:r>
              <w:rPr>
                <w:b/>
                <w:sz w:val="16"/>
              </w:rPr>
              <w:t>Ingredients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0" w:right="1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Trial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Metformin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HCl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BP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9" w:right="88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</w:tr>
      <w:tr>
        <w:trPr>
          <w:trHeight w:val="367" w:hRule="atLeast"/>
        </w:trPr>
        <w:tc>
          <w:tcPr>
            <w:tcW w:w="2127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Xanthan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gum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0"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14.77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29.53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29.53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29.53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0" w:right="157"/>
              <w:jc w:val="right"/>
              <w:rPr>
                <w:sz w:val="16"/>
              </w:rPr>
            </w:pPr>
            <w:r>
              <w:rPr>
                <w:sz w:val="16"/>
              </w:rPr>
              <w:t>29.53</w:t>
            </w:r>
          </w:p>
        </w:tc>
      </w:tr>
      <w:tr>
        <w:trPr>
          <w:trHeight w:val="367" w:hRule="atLeast"/>
        </w:trPr>
        <w:tc>
          <w:tcPr>
            <w:tcW w:w="2127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MCC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101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273.80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236.00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198.20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89" w:right="88"/>
              <w:jc w:val="center"/>
              <w:rPr>
                <w:sz w:val="16"/>
              </w:rPr>
            </w:pPr>
            <w:r>
              <w:rPr>
                <w:sz w:val="16"/>
              </w:rPr>
              <w:t>103.70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56.45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9.20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56.45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37.55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0" w:right="157"/>
              <w:jc w:val="right"/>
              <w:rPr>
                <w:sz w:val="16"/>
              </w:rPr>
            </w:pPr>
            <w:r>
              <w:rPr>
                <w:sz w:val="16"/>
              </w:rPr>
              <w:t>18.65</w:t>
            </w:r>
          </w:p>
        </w:tc>
      </w:tr>
      <w:tr>
        <w:trPr>
          <w:trHeight w:val="368" w:hRule="atLeast"/>
        </w:trPr>
        <w:tc>
          <w:tcPr>
            <w:tcW w:w="2127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HPMC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K100M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151.20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189.00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226.80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89" w:right="88"/>
              <w:jc w:val="center"/>
              <w:rPr>
                <w:sz w:val="16"/>
              </w:rPr>
            </w:pPr>
            <w:r>
              <w:rPr>
                <w:sz w:val="16"/>
              </w:rPr>
              <w:t>226.80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226.80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226.80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179.55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198.45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217.35</w:t>
            </w:r>
          </w:p>
        </w:tc>
      </w:tr>
      <w:tr>
        <w:trPr>
          <w:trHeight w:val="368" w:hRule="atLeast"/>
        </w:trPr>
        <w:tc>
          <w:tcPr>
            <w:tcW w:w="2127" w:type="dxa"/>
          </w:tcPr>
          <w:p>
            <w:pPr>
              <w:pStyle w:val="TableParagraph"/>
              <w:spacing w:before="9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Xanthan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gum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(Lubrication)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0" w:right="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84" w:type="dxa"/>
          </w:tcPr>
          <w:p>
            <w:pPr>
              <w:pStyle w:val="TableParagraph"/>
              <w:spacing w:before="88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79.73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119.60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159.47</w:t>
            </w:r>
          </w:p>
        </w:tc>
        <w:tc>
          <w:tcPr>
            <w:tcW w:w="683" w:type="dxa"/>
          </w:tcPr>
          <w:p>
            <w:pPr>
              <w:pStyle w:val="TableParagraph"/>
              <w:spacing w:before="88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159.47</w:t>
            </w:r>
          </w:p>
        </w:tc>
        <w:tc>
          <w:tcPr>
            <w:tcW w:w="682" w:type="dxa"/>
          </w:tcPr>
          <w:p>
            <w:pPr>
              <w:pStyle w:val="TableParagraph"/>
              <w:spacing w:before="88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159.47</w:t>
            </w:r>
          </w:p>
        </w:tc>
        <w:tc>
          <w:tcPr>
            <w:tcW w:w="682" w:type="dxa"/>
          </w:tcPr>
          <w:p>
            <w:pPr>
              <w:pStyle w:val="TableParagraph"/>
              <w:spacing w:before="88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159.47</w:t>
            </w:r>
          </w:p>
        </w:tc>
      </w:tr>
      <w:tr>
        <w:trPr>
          <w:trHeight w:val="367" w:hRule="atLeast"/>
        </w:trPr>
        <w:tc>
          <w:tcPr>
            <w:tcW w:w="2127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Aerosil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0" w:right="157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</w:tr>
      <w:tr>
        <w:trPr>
          <w:trHeight w:val="368" w:hRule="atLeast"/>
        </w:trPr>
        <w:tc>
          <w:tcPr>
            <w:tcW w:w="2127" w:type="dxa"/>
          </w:tcPr>
          <w:p>
            <w:pPr>
              <w:pStyle w:val="TableParagraph"/>
              <w:spacing w:before="8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Magnesium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Stearate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89" w:right="90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3" w:type="dxa"/>
          </w:tcPr>
          <w:p>
            <w:pPr>
              <w:pStyle w:val="TableParagraph"/>
              <w:spacing w:before="87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left="0" w:right="157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</w:tr>
      <w:tr>
        <w:trPr>
          <w:trHeight w:val="459" w:hRule="atLeast"/>
        </w:trPr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Purified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water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5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9" w:right="88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7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88" w:right="88"/>
              <w:jc w:val="center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230"/>
              <w:rPr>
                <w:sz w:val="16"/>
              </w:rPr>
            </w:pPr>
            <w:r>
              <w:rPr>
                <w:sz w:val="16"/>
              </w:rPr>
              <w:t>q.s.</w:t>
            </w:r>
          </w:p>
        </w:tc>
      </w:tr>
    </w:tbl>
    <w:p>
      <w:pPr>
        <w:pStyle w:val="BodyText"/>
        <w:ind w:left="21" w:right="743"/>
        <w:jc w:val="center"/>
      </w:pPr>
      <w:r>
        <w:rPr/>
        <w:t>*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mg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Heading3"/>
        <w:spacing w:line="480" w:lineRule="auto" w:before="91"/>
        <w:ind w:right="2071"/>
        <w:jc w:val="both"/>
        <w:rPr>
          <w:b w:val="0"/>
        </w:rPr>
      </w:pPr>
      <w:r>
        <w:rPr/>
        <w:t>Evaluation of Tablet</w:t>
      </w:r>
      <w:r>
        <w:rPr>
          <w:spacing w:val="-47"/>
        </w:rPr>
        <w:t> </w:t>
      </w:r>
      <w:r>
        <w:rPr/>
        <w:t>Weight variation </w:t>
      </w:r>
      <w:r>
        <w:rPr>
          <w:b w:val="0"/>
          <w:vertAlign w:val="superscript"/>
        </w:rPr>
        <w:t>4</w:t>
      </w:r>
    </w:p>
    <w:p>
      <w:pPr>
        <w:pStyle w:val="BodyText"/>
        <w:spacing w:line="360" w:lineRule="auto" w:before="4"/>
        <w:ind w:left="240" w:right="38"/>
        <w:jc w:val="both"/>
      </w:pPr>
      <w:r>
        <w:rPr/>
        <w:t>The variation weight testing was carried out 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Pharmacopoeia-32 NF27, 2009. Twenty tablets</w:t>
      </w:r>
      <w:r>
        <w:rPr>
          <w:spacing w:val="-47"/>
        </w:rPr>
        <w:t> </w:t>
      </w:r>
      <w:r>
        <w:rPr/>
        <w:t>were randomly selected from each batch and</w:t>
      </w:r>
      <w:r>
        <w:rPr>
          <w:spacing w:val="1"/>
        </w:rPr>
        <w:t> </w:t>
      </w:r>
      <w:r>
        <w:rPr/>
        <w:t>individually weighed. The average weight and</w:t>
      </w:r>
      <w:r>
        <w:rPr>
          <w:spacing w:val="1"/>
        </w:rPr>
        <w:t> </w:t>
      </w:r>
      <w:r>
        <w:rPr/>
        <w:t>standard deviation of 20 tablets was calculated.</w:t>
      </w:r>
      <w:r>
        <w:rPr>
          <w:spacing w:val="-47"/>
        </w:rPr>
        <w:t> </w:t>
      </w:r>
      <w:r>
        <w:rPr/>
        <w:t>The batch passes the test for weight variation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tablet weight deviates from the average weight</w:t>
      </w:r>
      <w:r>
        <w:rPr>
          <w:spacing w:val="-47"/>
        </w:rPr>
        <w:t> </w:t>
      </w:r>
      <w:r>
        <w:rPr/>
        <w:t>by more than the percentage shown in officials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deviate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shown. Then the resultants weights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dose</w:t>
      </w:r>
      <w:r>
        <w:rPr>
          <w:spacing w:val="50"/>
        </w:rPr>
        <w:t> </w:t>
      </w:r>
      <w:r>
        <w:rPr/>
        <w:t>USP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3"/>
        <w:jc w:val="both"/>
        <w:rPr>
          <w:b w:val="0"/>
        </w:rPr>
      </w:pPr>
      <w:r>
        <w:rPr/>
        <w:t>Hardness</w:t>
      </w:r>
      <w:r>
        <w:rPr>
          <w:spacing w:val="-3"/>
        </w:rPr>
        <w:t> </w:t>
      </w:r>
      <w:r>
        <w:rPr>
          <w:b w:val="0"/>
          <w:vertAlign w:val="superscript"/>
        </w:rPr>
        <w:t>5</w:t>
      </w:r>
    </w:p>
    <w:p>
      <w:pPr>
        <w:pStyle w:val="BodyText"/>
        <w:spacing w:line="360" w:lineRule="auto" w:before="116"/>
        <w:ind w:left="240" w:right="961"/>
        <w:jc w:val="both"/>
      </w:pPr>
      <w:r>
        <w:rPr/>
        <w:t>Tablets require a certain amount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shipping.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Monsanto</w:t>
      </w:r>
      <w:r>
        <w:rPr>
          <w:spacing w:val="1"/>
        </w:rPr>
        <w:t> </w:t>
      </w:r>
      <w:r>
        <w:rPr/>
        <w:t>hardness tester. It is the pressure required to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diametrically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 the force. Mean of three values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taken.</w:t>
      </w:r>
    </w:p>
    <w:p>
      <w:pPr>
        <w:pStyle w:val="BodyText"/>
        <w:spacing w:before="11"/>
        <w:rPr>
          <w:sz w:val="29"/>
        </w:rPr>
      </w:pPr>
    </w:p>
    <w:p>
      <w:pPr>
        <w:pStyle w:val="Heading3"/>
        <w:jc w:val="both"/>
        <w:rPr>
          <w:b w:val="0"/>
        </w:rPr>
      </w:pPr>
      <w:r>
        <w:rPr/>
        <w:t>Thickness</w:t>
      </w:r>
      <w:r>
        <w:rPr>
          <w:spacing w:val="-5"/>
        </w:rPr>
        <w:t> </w:t>
      </w:r>
      <w:r>
        <w:rPr/>
        <w:t>Measurement</w:t>
      </w:r>
      <w:r>
        <w:rPr>
          <w:spacing w:val="-2"/>
        </w:rPr>
        <w:t> </w:t>
      </w:r>
      <w:r>
        <w:rPr>
          <w:b w:val="0"/>
          <w:vertAlign w:val="superscript"/>
        </w:rPr>
        <w:t>6</w:t>
      </w:r>
    </w:p>
    <w:p>
      <w:pPr>
        <w:pStyle w:val="BodyText"/>
        <w:spacing w:line="360" w:lineRule="auto" w:before="113"/>
        <w:ind w:left="240" w:right="961"/>
        <w:jc w:val="both"/>
      </w:pPr>
      <w:r>
        <w:rPr/>
        <w:t>Three samples were selected</w:t>
      </w:r>
      <w:r>
        <w:rPr>
          <w:spacing w:val="1"/>
        </w:rPr>
        <w:t> </w:t>
      </w:r>
      <w:r>
        <w:rPr/>
        <w:t>randomly from</w:t>
      </w:r>
      <w:r>
        <w:rPr>
          <w:spacing w:val="1"/>
        </w:rPr>
        <w:t> </w:t>
      </w:r>
      <w:r>
        <w:rPr/>
        <w:t>each</w:t>
      </w:r>
      <w:r>
        <w:rPr>
          <w:spacing w:val="19"/>
        </w:rPr>
        <w:t> </w:t>
      </w:r>
      <w:r>
        <w:rPr/>
        <w:t>batch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thickness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measured</w:t>
      </w:r>
      <w:r>
        <w:rPr>
          <w:spacing w:val="21"/>
        </w:rPr>
        <w:t> </w:t>
      </w:r>
      <w:r>
        <w:rPr/>
        <w:t>using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00" w:right="1200"/>
          <w:cols w:num="2" w:equalWidth="0">
            <w:col w:w="4070" w:space="442"/>
            <w:col w:w="4998"/>
          </w:cols>
        </w:sectPr>
      </w:pPr>
    </w:p>
    <w:p>
      <w:pPr>
        <w:pStyle w:val="BodyText"/>
        <w:spacing w:line="360" w:lineRule="auto" w:before="110"/>
        <w:ind w:left="960" w:right="1"/>
        <w:jc w:val="both"/>
      </w:pPr>
      <w:r>
        <w:rPr/>
        <w:t>Vernier</w:t>
      </w:r>
      <w:r>
        <w:rPr>
          <w:spacing w:val="1"/>
        </w:rPr>
        <w:t> </w:t>
      </w:r>
      <w:r>
        <w:rPr/>
        <w:t>caliper</w:t>
      </w:r>
      <w:r>
        <w:rPr>
          <w:b/>
        </w:rPr>
        <w:t>. </w:t>
      </w:r>
      <w:r>
        <w:rPr/>
        <w:t>The</w:t>
      </w:r>
      <w:r>
        <w:rPr>
          <w:spacing w:val="1"/>
        </w:rPr>
        <w:t> </w:t>
      </w:r>
      <w:r>
        <w:rPr/>
        <w:t>mean of three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spacing w:before="1"/>
        <w:ind w:left="960"/>
        <w:jc w:val="both"/>
        <w:rPr>
          <w:b w:val="0"/>
        </w:rPr>
      </w:pPr>
      <w:r>
        <w:rPr>
          <w:spacing w:val="-1"/>
        </w:rPr>
        <w:t>Tablet</w:t>
      </w:r>
      <w:r>
        <w:rPr>
          <w:spacing w:val="1"/>
        </w:rPr>
        <w:t> </w:t>
      </w:r>
      <w:r>
        <w:rPr>
          <w:spacing w:val="-1"/>
        </w:rPr>
        <w:t>Friability</w:t>
      </w:r>
      <w:r>
        <w:rPr>
          <w:spacing w:val="3"/>
        </w:rPr>
        <w:t> </w:t>
      </w:r>
      <w:r>
        <w:rPr>
          <w:b w:val="0"/>
          <w:vertAlign w:val="superscript"/>
        </w:rPr>
        <w:t>7,</w:t>
      </w:r>
      <w:r>
        <w:rPr>
          <w:b w:val="0"/>
          <w:spacing w:val="-15"/>
          <w:vertAlign w:val="baseline"/>
        </w:rPr>
        <w:t> </w:t>
      </w:r>
      <w:r>
        <w:rPr>
          <w:b w:val="0"/>
          <w:vertAlign w:val="superscript"/>
        </w:rPr>
        <w:t>8</w:t>
      </w:r>
    </w:p>
    <w:p>
      <w:pPr>
        <w:pStyle w:val="BodyText"/>
        <w:spacing w:line="360" w:lineRule="auto" w:before="115"/>
        <w:ind w:left="960"/>
        <w:jc w:val="both"/>
      </w:pPr>
      <w:r>
        <w:rPr/>
        <w:t>For tablets with a unit weight of more than 650</w:t>
      </w:r>
      <w:r>
        <w:rPr>
          <w:spacing w:val="-47"/>
        </w:rPr>
        <w:t> </w:t>
      </w:r>
      <w:r>
        <w:rPr/>
        <w:t>mg, take a sample of 10 whole tablets. The</w:t>
      </w:r>
      <w:r>
        <w:rPr>
          <w:spacing w:val="1"/>
        </w:rPr>
        <w:t> </w:t>
      </w:r>
      <w:r>
        <w:rPr/>
        <w:t>tablets should be carefully dedusted prior to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sample,</w:t>
      </w:r>
      <w:r>
        <w:rPr>
          <w:spacing w:val="-47"/>
        </w:rPr>
        <w:t> </w:t>
      </w:r>
      <w:r>
        <w:rPr/>
        <w:t>and place the tablets in the drum. Rotate the</w:t>
      </w:r>
      <w:r>
        <w:rPr>
          <w:spacing w:val="1"/>
        </w:rPr>
        <w:t> </w:t>
      </w:r>
      <w:r>
        <w:rPr/>
        <w:t>drum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before, and</w:t>
      </w:r>
      <w:r>
        <w:rPr>
          <w:spacing w:val="1"/>
        </w:rPr>
        <w:t> </w:t>
      </w:r>
      <w:r>
        <w:rPr/>
        <w:t>accurately</w:t>
      </w:r>
      <w:r>
        <w:rPr>
          <w:spacing w:val="-2"/>
        </w:rPr>
        <w:t> </w:t>
      </w:r>
      <w:r>
        <w:rPr/>
        <w:t>weigh.</w:t>
      </w:r>
    </w:p>
    <w:p>
      <w:pPr>
        <w:pStyle w:val="BodyText"/>
        <w:spacing w:line="360" w:lineRule="auto" w:before="1"/>
        <w:ind w:left="960" w:right="3"/>
        <w:jc w:val="both"/>
      </w:pPr>
      <w:r>
        <w:rPr/>
        <w:t>The percentage friability was measured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formula,</w:t>
      </w:r>
    </w:p>
    <w:p>
      <w:pPr>
        <w:pStyle w:val="Heading3"/>
        <w:spacing w:before="3"/>
        <w:ind w:left="1680"/>
        <w:jc w:val="both"/>
      </w:pPr>
      <w:r>
        <w:rPr/>
        <w:t>%F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{(W-W</w:t>
      </w:r>
      <w:r>
        <w:rPr>
          <w:vertAlign w:val="subscript"/>
        </w:rPr>
        <w:t>o</w:t>
      </w:r>
      <w:r>
        <w:rPr>
          <w:vertAlign w:val="baseline"/>
        </w:rPr>
        <w:t>)/W</w:t>
      </w:r>
      <w:r>
        <w:rPr>
          <w:vertAlign w:val="subscript"/>
        </w:rPr>
        <w:t>o</w:t>
      </w:r>
      <w:r>
        <w:rPr>
          <w:vertAlign w:val="baseline"/>
        </w:rPr>
        <w:t>}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line="360" w:lineRule="auto" w:before="111"/>
        <w:ind w:left="960"/>
        <w:jc w:val="both"/>
      </w:pPr>
      <w:r>
        <w:rPr/>
        <w:t>Where, % F is friability in percentage</w:t>
      </w:r>
      <w:r>
        <w:rPr>
          <w:b/>
        </w:rPr>
        <w:t>, </w:t>
      </w:r>
      <w:r>
        <w:rPr/>
        <w:t>W</w:t>
      </w:r>
      <w:r>
        <w:rPr>
          <w:vertAlign w:val="subscript"/>
        </w:rPr>
        <w:t>o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tablet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before="5"/>
        <w:rPr>
          <w:sz w:val="30"/>
        </w:rPr>
      </w:pPr>
    </w:p>
    <w:p>
      <w:pPr>
        <w:spacing w:line="355" w:lineRule="auto" w:before="0"/>
        <w:ind w:left="960" w:right="-10" w:firstLine="0"/>
        <w:jc w:val="left"/>
        <w:rPr>
          <w:sz w:val="20"/>
        </w:rPr>
      </w:pPr>
      <w:r>
        <w:rPr>
          <w:b/>
          <w:i/>
          <w:sz w:val="20"/>
        </w:rPr>
        <w:t>In-vitro </w:t>
      </w:r>
      <w:r>
        <w:rPr>
          <w:b/>
          <w:sz w:val="20"/>
        </w:rPr>
        <w:t>Release Profile Study of Formulated</w:t>
      </w:r>
      <w:r>
        <w:rPr>
          <w:b/>
          <w:spacing w:val="-47"/>
          <w:sz w:val="20"/>
        </w:rPr>
        <w:t> </w:t>
      </w:r>
      <w:r>
        <w:rPr>
          <w:b/>
          <w:spacing w:val="-1"/>
          <w:sz w:val="20"/>
        </w:rPr>
        <w:t>Tablets</w:t>
      </w:r>
      <w:r>
        <w:rPr>
          <w:b/>
          <w:sz w:val="20"/>
        </w:rPr>
        <w:t> </w:t>
      </w:r>
      <w:r>
        <w:rPr>
          <w:sz w:val="20"/>
          <w:vertAlign w:val="superscript"/>
        </w:rPr>
        <w:t>9,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superscript"/>
        </w:rPr>
        <w:t>10</w:t>
      </w:r>
    </w:p>
    <w:p>
      <w:pPr>
        <w:pStyle w:val="Heading3"/>
        <w:spacing w:line="360" w:lineRule="auto" w:before="8"/>
        <w:ind w:left="960" w:right="1841"/>
      </w:pPr>
      <w:r>
        <w:rPr/>
        <w:t>Preparations</w:t>
      </w:r>
      <w:r>
        <w:rPr>
          <w:spacing w:val="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Preparation:</w:t>
      </w:r>
    </w:p>
    <w:p>
      <w:pPr>
        <w:pStyle w:val="BodyText"/>
        <w:spacing w:line="360" w:lineRule="auto"/>
        <w:ind w:left="960"/>
        <w:jc w:val="both"/>
      </w:pPr>
      <w:r>
        <w:rPr/>
        <w:t>50.2 mg of Metformin Hydrochloride working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transferred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100</w:t>
      </w:r>
      <w:r>
        <w:rPr>
          <w:spacing w:val="31"/>
        </w:rPr>
        <w:t> </w:t>
      </w:r>
      <w:r>
        <w:rPr/>
        <w:t>ml</w:t>
      </w:r>
      <w:r>
        <w:rPr>
          <w:spacing w:val="29"/>
        </w:rPr>
        <w:t> </w:t>
      </w:r>
      <w:r>
        <w:rPr/>
        <w:t>volumetric</w:t>
      </w:r>
      <w:r>
        <w:rPr>
          <w:spacing w:val="32"/>
        </w:rPr>
        <w:t> </w:t>
      </w:r>
      <w:r>
        <w:rPr/>
        <w:t>flask.</w:t>
      </w:r>
    </w:p>
    <w:p>
      <w:pPr>
        <w:pStyle w:val="BodyText"/>
        <w:spacing w:line="360" w:lineRule="auto" w:before="110"/>
        <w:ind w:left="679" w:right="242"/>
        <w:jc w:val="both"/>
      </w:pPr>
      <w:r>
        <w:rPr/>
        <w:br w:type="column"/>
      </w:r>
      <w:r>
        <w:rPr/>
        <w:t>bowl was withdrawn, filtered and dilute 2</w:t>
      </w:r>
      <w:r>
        <w:rPr>
          <w:spacing w:val="50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 in the volumetric flask. Sink condition</w:t>
      </w:r>
      <w:r>
        <w:rPr>
          <w:spacing w:val="-47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medium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flask.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ind w:left="679"/>
      </w:pPr>
      <w:r>
        <w:rPr/>
        <w:t>Procedure</w:t>
      </w:r>
    </w:p>
    <w:p>
      <w:pPr>
        <w:pStyle w:val="BodyText"/>
        <w:spacing w:line="360" w:lineRule="auto" w:before="111"/>
        <w:ind w:left="679" w:right="242"/>
        <w:jc w:val="both"/>
      </w:pPr>
      <w:r>
        <w:rPr/>
        <w:t>Measure the absorbance of the standard 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 of maximum absorbance 232 nm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phosphate buffer 6.8 as a blank preparation.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formula.</w:t>
      </w:r>
    </w:p>
    <w:p>
      <w:pPr>
        <w:pStyle w:val="BodyText"/>
        <w:spacing w:before="11"/>
        <w:rPr>
          <w:sz w:val="3"/>
        </w:rPr>
      </w:pPr>
    </w:p>
    <w:p>
      <w:pPr>
        <w:pStyle w:val="BodyText"/>
        <w:ind w:left="710"/>
      </w:pPr>
      <w:r>
        <w:rPr/>
        <w:pict>
          <v:group style="width:186.4pt;height:24.4pt;mso-position-horizontal-relative:char;mso-position-vertical-relative:line" coordorigin="0,0" coordsize="3728,488">
            <v:line style="position:absolute" from="2023,20" to="2050,20" stroked="true" strokeweight=".6pt" strokecolor="#000000">
              <v:stroke dashstyle="solid"/>
            </v:line>
            <v:line style="position:absolute" from="2009,35" to="2021,35" stroked="true" strokeweight=".6pt" strokecolor="#fefeda">
              <v:stroke dashstyle="solid"/>
            </v:line>
            <v:line style="position:absolute" from="2038,78" to="2050,78" stroked="true" strokeweight=".6pt" strokecolor="#b46500">
              <v:stroke dashstyle="solid"/>
            </v:line>
            <v:line style="position:absolute" from="2030,92" to="2050,92" stroked="true" strokeweight=".6pt" strokecolor="#da9039">
              <v:stroke dashstyle="solid"/>
            </v:line>
            <v:line style="position:absolute" from="2023,107" to="2035,107" stroked="true" strokeweight=".6pt" strokecolor="#da9039">
              <v:stroke dashstyle="solid"/>
            </v:line>
            <v:line style="position:absolute" from="2026,127" to="2026,115" stroked="true" strokeweight=".24pt" strokecolor="#0066b5">
              <v:stroke dashstyle="solid"/>
            </v:line>
            <v:line style="position:absolute" from="2016,136" to="2028,136" stroked="true" strokeweight=".6pt" strokecolor="#feda8e">
              <v:stroke dashstyle="solid"/>
            </v:line>
            <v:line style="position:absolute" from="2470,20" to="2482,20" stroked="true" strokeweight=".6pt" strokecolor="#b46500">
              <v:stroke dashstyle="solid"/>
            </v:line>
            <v:line style="position:absolute" from="2988,20" to="3000,20" stroked="true" strokeweight=".6pt" strokecolor="#b46500">
              <v:stroke dashstyle="solid"/>
            </v:line>
            <v:line style="position:absolute" from="2981,35" to="3000,35" stroked="true" strokeweight=".6pt" strokecolor="#390000">
              <v:stroke dashstyle="solid"/>
            </v:line>
            <v:line style="position:absolute" from="3319,20" to="3338,20" stroked="true" strokeweight=".6pt" strokecolor="#feb566">
              <v:stroke dashstyle="solid"/>
            </v:line>
            <v:line style="position:absolute" from="3312,35" to="3331,35" stroked="true" strokeweight=".6pt" strokecolor="#fefeda">
              <v:stroke dashstyle="solid"/>
            </v:line>
            <v:line style="position:absolute" from="3312,49" to="3324,49" stroked="true" strokeweight=".6pt" strokecolor="#da9039">
              <v:stroke dashstyle="solid"/>
            </v:line>
            <v:line style="position:absolute" from="3305,64" to="3324,64" stroked="true" strokeweight=".6pt" strokecolor="#feda8e">
              <v:stroke dashstyle="solid"/>
            </v:line>
            <v:line style="position:absolute" from="3290,121" to="3302,121" stroked="true" strokeweight=".6pt" strokecolor="#b46500">
              <v:stroke dashstyle="solid"/>
            </v:line>
            <v:line style="position:absolute" from="3283,136" to="3295,136" stroked="true" strokeweight=".6pt" strokecolor="#feb566">
              <v:stroke dashstyle="solid"/>
            </v:line>
            <v:line style="position:absolute" from="3434,78" to="3454,78" stroked="true" strokeweight=".6pt" strokecolor="#feda8e">
              <v:stroke dashstyle="solid"/>
            </v:line>
            <v:shape style="position:absolute;left:2880;top:14;width:833;height:257" type="#_x0000_t75" stroked="false">
              <v:imagedata r:id="rId13" o:title=""/>
            </v:shape>
            <v:line style="position:absolute" from="3571,193" to="3583,193" stroked="true" strokeweight=".6pt" strokecolor="#b46500">
              <v:stroke dashstyle="solid"/>
            </v:line>
            <v:line style="position:absolute" from="2880,208" to="2899,208" stroked="true" strokeweight=".6pt" strokecolor="#fefeda">
              <v:stroke dashstyle="solid"/>
            </v:line>
            <v:line style="position:absolute" from="2916,208" to="2935,208" stroked="true" strokeweight=".6pt" strokecolor="#feda8e">
              <v:stroke dashstyle="solid"/>
            </v:line>
            <v:line style="position:absolute" from="3182,208" to="3202,208" stroked="true" strokeweight=".6pt" strokecolor="#fefeda">
              <v:stroke dashstyle="solid"/>
            </v:line>
            <v:line style="position:absolute" from="3218,208" to="3230,208" stroked="true" strokeweight=".6pt" strokecolor="#390000">
              <v:stroke dashstyle="solid"/>
            </v:line>
            <v:line style="position:absolute" from="3485,208" to="3504,208" stroked="true" strokeweight=".6pt" strokecolor="#fefeda">
              <v:stroke dashstyle="solid"/>
            </v:line>
            <v:line style="position:absolute" from="3521,208" to="3540,208" stroked="true" strokeweight=".6pt" strokecolor="#feda8e">
              <v:stroke dashstyle="solid"/>
            </v:line>
            <v:line style="position:absolute" from="2887,222" to="2899,222" stroked="true" strokeweight=".6pt" strokecolor="#da9039">
              <v:stroke dashstyle="solid"/>
            </v:line>
            <v:line style="position:absolute" from="2909,222" to="2928,222" stroked="true" strokeweight=".6pt" strokecolor="#fefeda">
              <v:stroke dashstyle="solid"/>
            </v:line>
            <v:line style="position:absolute" from="3190,222" to="3202,222" stroked="true" strokeweight=".6pt" strokecolor="#da9039">
              <v:stroke dashstyle="solid"/>
            </v:line>
            <v:line style="position:absolute" from="3211,222" to="3223,222" stroked="true" strokeweight=".6pt" strokecolor="#fefeda">
              <v:stroke dashstyle="solid"/>
            </v:line>
            <v:line style="position:absolute" from="3492,222" to="3504,222" stroked="true" strokeweight=".6pt" strokecolor="#da9039">
              <v:stroke dashstyle="solid"/>
            </v:line>
            <v:line style="position:absolute" from="3514,222" to="3533,222" stroked="true" strokeweight=".6pt" strokecolor="#fefeda">
              <v:stroke dashstyle="solid"/>
            </v:line>
            <v:line style="position:absolute" from="2894,251" to="2914,251" stroked="true" strokeweight=".6pt" strokecolor="#b46500">
              <v:stroke dashstyle="solid"/>
            </v:line>
            <v:line style="position:absolute" from="3197,251" to="3216,251" stroked="true" strokeweight=".6pt" strokecolor="#b46500">
              <v:stroke dashstyle="solid"/>
            </v:line>
            <v:line style="position:absolute" from="3499,251" to="3518,251" stroked="true" strokeweight=".6pt" strokecolor="#b46500">
              <v:stroke dashstyle="solid"/>
            </v:line>
            <v:shape style="position:absolute;left:957;top:0;width:365;height:84" type="#_x0000_t75" stroked="false">
              <v:imagedata r:id="rId14" o:title=""/>
            </v:shape>
            <v:line style="position:absolute" from="1253,78" to="1265,78" stroked="true" strokeweight=".6pt" strokecolor="#b46500">
              <v:stroke dashstyle="solid"/>
            </v:line>
            <v:line style="position:absolute" from="1313,84" to="1313,72" stroked="true" strokeweight=".24pt" strokecolor="#0066b5">
              <v:stroke dashstyle="solid"/>
            </v:line>
            <v:line style="position:absolute" from="1253,92" to="1272,92" stroked="true" strokeweight=".6pt" strokecolor="#da9039">
              <v:stroke dashstyle="solid"/>
            </v:line>
            <v:line style="position:absolute" from="1253,107" to="1265,107" stroked="true" strokeweight=".6pt" strokecolor="#b46500">
              <v:stroke dashstyle="solid"/>
            </v:line>
            <v:line style="position:absolute" from="1289,107" to="1308,107" stroked="true" strokeweight=".6pt" strokecolor="#feb566">
              <v:stroke dashstyle="solid"/>
            </v:line>
            <v:line style="position:absolute" from="1217,121" to="1229,121" stroked="true" strokeweight=".6pt" strokecolor="#b46500">
              <v:stroke dashstyle="solid"/>
            </v:line>
            <v:line style="position:absolute" from="1246,121" to="1265,121" stroked="true" strokeweight=".6pt" strokecolor="#feda8e">
              <v:stroke dashstyle="solid"/>
            </v:line>
            <v:line style="position:absolute" from="1238,136" to="1258,136" stroked="true" strokeweight=".6pt" strokecolor="#fefeb4">
              <v:stroke dashstyle="solid"/>
            </v:line>
            <v:line style="position:absolute" from="1274,136" to="1286,136" stroked="true" strokeweight=".6pt" strokecolor="#feb566">
              <v:stroke dashstyle="solid"/>
            </v:line>
            <v:shape style="position:absolute;left:943;top:86;width:164;height:70" type="#_x0000_t75" stroked="false">
              <v:imagedata r:id="rId15" o:title=""/>
            </v:shape>
            <v:line style="position:absolute" from="1080,150" to="1099,150" stroked="true" strokeweight=".6pt" strokecolor="#b46500">
              <v:stroke dashstyle="solid"/>
            </v:line>
            <v:line style="position:absolute" from="1382,208" to="1402,208" stroked="true" strokeweight=".6pt" strokecolor="#fefeda">
              <v:stroke dashstyle="solid"/>
            </v:line>
            <v:shape style="position:absolute;left:1490;top:14;width:322;height:84" type="#_x0000_t75" stroked="false">
              <v:imagedata r:id="rId16" o:title=""/>
            </v:shape>
            <v:shape style="position:absolute;left:1476;top:72;width:308;height:84" type="#_x0000_t75" stroked="false">
              <v:imagedata r:id="rId17" o:title=""/>
            </v:shape>
            <v:line style="position:absolute" from="1512,136" to="1531,136" stroked="true" strokeweight=".6pt" strokecolor="#feda8e">
              <v:stroke dashstyle="solid"/>
            </v:line>
            <v:line style="position:absolute" from="1771,136" to="1783,136" stroked="true" strokeweight=".6pt" strokecolor="#fefeda">
              <v:stroke dashstyle="solid"/>
            </v:line>
            <v:line style="position:absolute" from="1793,136" to="1805,136" stroked="true" strokeweight=".6pt" strokecolor="#da9039">
              <v:stroke dashstyle="solid"/>
            </v:line>
            <v:line style="position:absolute" from="1692,150" to="1711,150" stroked="true" strokeweight=".6pt" strokecolor="#feda8e">
              <v:stroke dashstyle="solid"/>
            </v:line>
            <v:line style="position:absolute" from="1778,150" to="1798,150" stroked="true" strokeweight=".6pt" strokecolor="#da9039">
              <v:stroke dashstyle="solid"/>
            </v:line>
            <v:line style="position:absolute" from="1418,208" to="1438,208" stroked="true" strokeweight=".6pt" strokecolor="#feda8e">
              <v:stroke dashstyle="solid"/>
            </v:line>
            <v:line style="position:absolute" from="1865,208" to="1884,208" stroked="true" strokeweight=".6pt" strokecolor="#fefeda">
              <v:stroke dashstyle="solid"/>
            </v:line>
            <v:line style="position:absolute" from="1901,208" to="1920,208" stroked="true" strokeweight=".6pt" strokecolor="#feda8e">
              <v:stroke dashstyle="solid"/>
            </v:line>
            <v:line style="position:absolute" from="1390,222" to="1402,222" stroked="true" strokeweight=".6pt" strokecolor="#da9039">
              <v:stroke dashstyle="solid"/>
            </v:line>
            <v:line style="position:absolute" from="1411,222" to="1430,222" stroked="true" strokeweight=".6pt" strokecolor="#fefeda">
              <v:stroke dashstyle="solid"/>
            </v:line>
            <v:line style="position:absolute" from="1872,222" to="1884,222" stroked="true" strokeweight=".6pt" strokecolor="#da9039">
              <v:stroke dashstyle="solid"/>
            </v:line>
            <v:line style="position:absolute" from="1894,222" to="1913,222" stroked="true" strokeweight=".6pt" strokecolor="#fefeda">
              <v:stroke dashstyle="solid"/>
            </v:line>
            <v:shape style="position:absolute;left:345;top:172;width:567;height:99" type="#_x0000_t75" stroked="false">
              <v:imagedata r:id="rId18" o:title=""/>
            </v:shape>
            <v:line style="position:absolute" from="461,251" to="480,251" stroked="true" strokeweight=".6pt" strokecolor="#feda8e">
              <v:stroke dashstyle="solid"/>
            </v:line>
            <v:line style="position:absolute" from="497,251" to="516,251" stroked="true" strokeweight=".6pt" strokecolor="#fefeb4">
              <v:stroke dashstyle="solid"/>
            </v:line>
            <v:line style="position:absolute" from="590,251" to="602,251" stroked="true" strokeweight=".6pt" strokecolor="#fefeb4">
              <v:stroke dashstyle="solid"/>
            </v:line>
            <v:line style="position:absolute" from="734,251" to="746,251" stroked="true" strokeweight=".6pt" strokecolor="#feb566">
              <v:stroke dashstyle="solid"/>
            </v:line>
            <v:line style="position:absolute" from="756,251" to="775,251" stroked="true" strokeweight=".6pt" strokecolor="#fefeb4">
              <v:stroke dashstyle="solid"/>
            </v:line>
            <v:line style="position:absolute" from="1397,251" to="1416,251" stroked="true" strokeweight=".6pt" strokecolor="#b46500">
              <v:stroke dashstyle="solid"/>
            </v:line>
            <v:line style="position:absolute" from="1879,251" to="1898,251" stroked="true" strokeweight=".6pt" strokecolor="#b46500">
              <v:stroke dashstyle="solid"/>
            </v:line>
            <v:line style="position:absolute" from="497,265" to="509,265" stroked="true" strokeweight=".6pt" strokecolor="#b46500">
              <v:stroke dashstyle="solid"/>
            </v:line>
            <v:line style="position:absolute" from="593,271" to="593,259" stroked="true" strokeweight=".24pt" strokecolor="#b46500">
              <v:stroke dashstyle="solid"/>
            </v:line>
            <v:line style="position:absolute" from="756,265" to="768,265" stroked="true" strokeweight=".6pt" strokecolor="#b46500">
              <v:stroke dashstyle="solid"/>
            </v:line>
            <v:line style="position:absolute" from="950,265" to="1315,265" stroked="true" strokeweight=".6pt" strokecolor="#000000">
              <v:stroke dashstyle="solid"/>
            </v:line>
            <v:line style="position:absolute" from="1483,265" to="1805,265" stroked="true" strokeweight=".6pt" strokecolor="#000000">
              <v:stroke dashstyle="solid"/>
            </v:line>
            <v:line style="position:absolute" from="2196,208" to="2215,208" stroked="true" strokeweight=".6pt" strokecolor="#fefeda">
              <v:stroke dashstyle="solid"/>
            </v:line>
            <v:line style="position:absolute" from="2232,208" to="2251,208" stroked="true" strokeweight=".6pt" strokecolor="#feda8e">
              <v:stroke dashstyle="solid"/>
            </v:line>
            <v:line style="position:absolute" from="2203,222" to="2215,222" stroked="true" strokeweight=".6pt" strokecolor="#da9039">
              <v:stroke dashstyle="solid"/>
            </v:line>
            <v:line style="position:absolute" from="2225,222" to="2244,222" stroked="true" strokeweight=".6pt" strokecolor="#fefeda">
              <v:stroke dashstyle="solid"/>
            </v:line>
            <v:line style="position:absolute" from="2210,251" to="2230,251" stroked="true" strokeweight=".6pt" strokecolor="#b46500">
              <v:stroke dashstyle="solid"/>
            </v:line>
            <v:line style="position:absolute" from="1944,265" to="2129,265" stroked="true" strokeweight=".6pt" strokecolor="#000000">
              <v:stroke dashstyle="solid"/>
            </v:line>
            <v:line style="position:absolute" from="2268,265" to="2849,265" stroked="true" strokeweight=".6pt" strokecolor="#000000">
              <v:stroke dashstyle="solid"/>
            </v:line>
            <v:line style="position:absolute" from="2966,265" to="3151,265" stroked="true" strokeweight=".6pt" strokecolor="#000000">
              <v:stroke dashstyle="solid"/>
            </v:line>
            <v:line style="position:absolute" from="3254,265" to="3454,265" stroked="true" strokeweight=".6pt" strokecolor="#000000">
              <v:stroke dashstyle="solid"/>
            </v:line>
            <v:shape style="position:absolute;left:662;top:273;width:250;height:41" type="#_x0000_t75" stroked="false">
              <v:imagedata r:id="rId19" o:title=""/>
            </v:shape>
            <v:shape style="position:absolute;left:489;top:273;width:128;height:41" type="#_x0000_t75" stroked="false">
              <v:imagedata r:id="rId20" o:title=""/>
            </v:shape>
            <v:line style="position:absolute" from="554,294" to="566,294" stroked="true" strokeweight=".6pt" strokecolor="#b46500">
              <v:stroke dashstyle="solid"/>
            </v:line>
            <v:line style="position:absolute" from="583,294" to="595,294" stroked="true" strokeweight=".6pt" strokecolor="#feda8e">
              <v:stroke dashstyle="solid"/>
            </v:line>
            <v:line style="position:absolute" from="1375,294" to="1394,294" stroked="true" strokeweight=".6pt" strokecolor="#fefeda">
              <v:stroke dashstyle="solid"/>
            </v:line>
            <v:line style="position:absolute" from="1858,294" to="1877,294" stroked="true" strokeweight=".6pt" strokecolor="#fefeda">
              <v:stroke dashstyle="solid"/>
            </v:line>
            <v:line style="position:absolute" from="2189,294" to="2208,294" stroked="true" strokeweight=".6pt" strokecolor="#fefeda">
              <v:stroke dashstyle="solid"/>
            </v:line>
            <v:line style="position:absolute" from="2873,294" to="2892,294" stroked="true" strokeweight=".6pt" strokecolor="#fefeda">
              <v:stroke dashstyle="solid"/>
            </v:line>
            <v:line style="position:absolute" from="3175,294" to="3194,294" stroked="true" strokeweight=".6pt" strokecolor="#fefeda">
              <v:stroke dashstyle="solid"/>
            </v:line>
            <v:line style="position:absolute" from="3478,294" to="3497,294" stroked="true" strokeweight=".6pt" strokecolor="#fefeda">
              <v:stroke dashstyle="solid"/>
            </v:line>
            <v:line style="position:absolute" from="360,308" to="372,308" stroked="true" strokeweight=".6pt" strokecolor="#000000">
              <v:stroke dashstyle="solid"/>
            </v:line>
            <v:line style="position:absolute" from="526,308" to="538,308" stroked="true" strokeweight=".6pt" strokecolor="#b46500">
              <v:stroke dashstyle="solid"/>
            </v:line>
            <v:line style="position:absolute" from="612,308" to="624,308" stroked="true" strokeweight=".6pt" strokecolor="#b46500">
              <v:stroke dashstyle="solid"/>
            </v:line>
            <v:line style="position:absolute" from="785,308" to="797,308" stroked="true" strokeweight=".6pt" strokecolor="#b46500">
              <v:stroke dashstyle="solid"/>
            </v:line>
            <v:line style="position:absolute" from="1858,308" to="1870,308" stroked="true" strokeweight=".6pt" strokecolor="#b46500">
              <v:stroke dashstyle="solid"/>
            </v:line>
            <v:line style="position:absolute" from="2189,308" to="2201,308" stroked="true" strokeweight=".6pt" strokecolor="#b46500">
              <v:stroke dashstyle="solid"/>
            </v:line>
            <v:line style="position:absolute" from="3175,308" to="3187,308" stroked="true" strokeweight=".6pt" strokecolor="#b46500">
              <v:stroke dashstyle="solid"/>
            </v:line>
            <v:line style="position:absolute" from="3478,308" to="3490,308" stroked="true" strokeweight=".6pt" strokecolor="#b46500">
              <v:stroke dashstyle="solid"/>
            </v:line>
            <v:line style="position:absolute" from="554,323" to="574,323" stroked="true" strokeweight=".6pt" strokecolor="#b46500">
              <v:stroke dashstyle="solid"/>
            </v:line>
            <v:line style="position:absolute" from="324,337" to="343,337" stroked="true" strokeweight=".6pt" strokecolor="#feb566">
              <v:stroke dashstyle="solid"/>
            </v:line>
            <v:line style="position:absolute" from="360,337" to="372,337" stroked="true" strokeweight=".6pt" strokecolor="#000065">
              <v:stroke dashstyle="solid"/>
            </v:line>
            <v:line style="position:absolute" from="317,352" to="336,352" stroked="true" strokeweight=".6pt" strokecolor="#fefeda">
              <v:stroke dashstyle="solid"/>
            </v:line>
            <v:line style="position:absolute" from="353,352" to="365,352" stroked="true" strokeweight=".6pt" strokecolor="#feda8e">
              <v:stroke dashstyle="solid"/>
            </v:line>
            <v:line style="position:absolute" from="1577,352" to="1589,352" stroked="true" strokeweight=".6pt" strokecolor="#b46500">
              <v:stroke dashstyle="solid"/>
            </v:line>
            <v:line style="position:absolute" from="1973,352" to="1985,352" stroked="true" strokeweight=".6pt" strokecolor="#b46500">
              <v:stroke dashstyle="solid"/>
            </v:line>
            <v:line style="position:absolute" from="2023,352" to="2050,352" stroked="true" strokeweight=".6pt" strokecolor="#000000">
              <v:stroke dashstyle="solid"/>
            </v:line>
            <v:line style="position:absolute" from="3283,352" to="3295,352" stroked="true" strokeweight=".6pt" strokecolor="#b46500">
              <v:stroke dashstyle="solid"/>
            </v:line>
            <v:shape style="position:absolute;left:957;top:302;width:430;height:113" type="#_x0000_t75" stroked="false">
              <v:imagedata r:id="rId21" o:title=""/>
            </v:shape>
            <v:shape style="position:absolute;left:2347;top:302;width:538;height:113" type="#_x0000_t75" stroked="false">
              <v:imagedata r:id="rId22" o:title=""/>
            </v:shape>
            <v:line style="position:absolute" from="1253,409" to="1265,409" stroked="true" strokeweight=".6pt" strokecolor="#b46500">
              <v:stroke dashstyle="solid"/>
            </v:line>
            <v:line style="position:absolute" from="1313,415" to="1313,403" stroked="true" strokeweight=".24pt" strokecolor="#0066b5">
              <v:stroke dashstyle="solid"/>
            </v:line>
            <v:shape style="position:absolute;left:2858;top:273;width:70;height:56" type="#_x0000_t75" stroked="false">
              <v:imagedata r:id="rId23" o:title=""/>
            </v:shape>
            <v:shape style="position:absolute;left:2736;top:388;width:113;height:41" type="#_x0000_t75" stroked="false">
              <v:imagedata r:id="rId24" o:title=""/>
            </v:shape>
            <v:line style="position:absolute" from="979,424" to="998,424" stroked="true" strokeweight=".6pt" strokecolor="#b46500">
              <v:stroke dashstyle="solid"/>
            </v:line>
            <v:line style="position:absolute" from="1253,424" to="1272,424" stroked="true" strokeweight=".6pt" strokecolor="#da9039">
              <v:stroke dashstyle="solid"/>
            </v:line>
            <v:line style="position:absolute" from="2801,424" to="2820,424" stroked="true" strokeweight=".6pt" strokecolor="#b46500">
              <v:stroke dashstyle="solid"/>
            </v:line>
            <v:line style="position:absolute" from="2830,424" to="2849,424" stroked="true" strokeweight=".6pt" strokecolor="#feb566">
              <v:stroke dashstyle="solid"/>
            </v:line>
            <v:line style="position:absolute" from="986,438" to="1006,438" stroked="true" strokeweight=".6pt" strokecolor="#b46500">
              <v:stroke dashstyle="solid"/>
            </v:line>
            <v:line style="position:absolute" from="1253,438" to="1265,438" stroked="true" strokeweight=".6pt" strokecolor="#b46500">
              <v:stroke dashstyle="solid"/>
            </v:line>
            <v:line style="position:absolute" from="1289,438" to="1308,438" stroked="true" strokeweight=".6pt" strokecolor="#feb566">
              <v:stroke dashstyle="solid"/>
            </v:line>
            <v:line style="position:absolute" from="2830,438" to="2842,438" stroked="true" strokeweight=".6pt" strokecolor="#b46500">
              <v:stroke dashstyle="solid"/>
            </v:line>
            <v:line style="position:absolute" from="986,452" to="998,452" stroked="true" strokeweight=".6pt" strokecolor="#b46500">
              <v:stroke dashstyle="solid"/>
            </v:line>
            <v:line style="position:absolute" from="1022,452" to="1034,452" stroked="true" strokeweight=".6pt" strokecolor="#b46500">
              <v:stroke dashstyle="solid"/>
            </v:line>
            <v:line style="position:absolute" from="1087,452" to="1099,452" stroked="true" strokeweight=".6pt" strokecolor="#b46500">
              <v:stroke dashstyle="solid"/>
            </v:line>
            <v:line style="position:absolute" from="1217,452" to="1229,452" stroked="true" strokeweight=".6pt" strokecolor="#b46500">
              <v:stroke dashstyle="solid"/>
            </v:line>
            <v:line style="position:absolute" from="1246,452" to="1265,452" stroked="true" strokeweight=".6pt" strokecolor="#feda8e">
              <v:stroke dashstyle="solid"/>
            </v:line>
            <v:shape style="position:absolute;left:2448;top:14;width:243;height:142" type="#_x0000_t75" stroked="false">
              <v:imagedata r:id="rId25" o:title=""/>
            </v:shape>
            <v:line style="position:absolute" from="2635,452" to="2647,452" stroked="true" strokeweight=".6pt" strokecolor="#b46500">
              <v:stroke dashstyle="solid"/>
            </v:line>
            <v:line style="position:absolute" from="2738,458" to="2738,446" stroked="true" strokeweight=".24pt" strokecolor="#398fda">
              <v:stroke dashstyle="solid"/>
            </v:line>
            <v:line style="position:absolute" from="2822,452" to="2842,452" stroked="true" strokeweight=".6pt" strokecolor="#fefeb4">
              <v:stroke dashstyle="solid"/>
            </v:line>
            <v:shape style="position:absolute;left:2282;top:403;width:250;height:70" type="#_x0000_t75" stroked="false">
              <v:imagedata r:id="rId26" o:title=""/>
            </v:shape>
            <v:line style="position:absolute" from="950,467" to="962,467" stroked="true" strokeweight=".6pt" strokecolor="#da9039">
              <v:stroke dashstyle="solid"/>
            </v:line>
            <v:line style="position:absolute" from="979,467" to="998,467" stroked="true" strokeweight=".6pt" strokecolor="#feda8e">
              <v:stroke dashstyle="solid"/>
            </v:line>
            <v:line style="position:absolute" from="1015,467" to="1034,467" stroked="true" strokeweight=".6pt" strokecolor="#fefeda">
              <v:stroke dashstyle="solid"/>
            </v:line>
            <v:line style="position:absolute" from="1238,467" to="1258,467" stroked="true" strokeweight=".6pt" strokecolor="#fefeb4">
              <v:stroke dashstyle="solid"/>
            </v:line>
            <v:line style="position:absolute" from="1274,467" to="1286,467" stroked="true" strokeweight=".6pt" strokecolor="#feb566">
              <v:stroke dashstyle="solid"/>
            </v:line>
            <v:shape style="position:absolute;left:3333;top:14;width:120;height:128" type="#_x0000_t75" stroked="false">
              <v:imagedata r:id="rId27" o:title=""/>
            </v:shape>
            <v:shape style="position:absolute;left:2268;top:403;width:509;height:84" type="#_x0000_t75" stroked="false">
              <v:imagedata r:id="rId28" o:title=""/>
            </v:shape>
            <v:line style="position:absolute" from="2520,481" to="2539,481" stroked="true" strokeweight=".6pt" strokecolor="#b46500">
              <v:stroke dashstyle="solid"/>
            </v:line>
            <v:shape style="position:absolute;left:2973;top:14;width:178;height:128" type="#_x0000_t75" stroked="false">
              <v:imagedata r:id="rId29" o:title=""/>
            </v:shape>
            <v:line style="position:absolute" from="2635,481" to="2654,481" stroked="true" strokeweight=".6pt" strokecolor="#b46500">
              <v:stroke dashstyle="solid"/>
            </v:line>
            <v:line style="position:absolute" from="2736,481" to="2748,481" stroked="true" strokeweight=".6pt" strokecolor="#000000">
              <v:stroke dashstyle="solid"/>
            </v:line>
            <v:line style="position:absolute" from="2758,481" to="2777,481" stroked="true" strokeweight=".6pt" strokecolor="#fefeda">
              <v:stroke dashstyle="solid"/>
            </v:line>
            <v:shape style="position:absolute;left:943;top:14;width:502;height:473" type="#_x0000_t75" stroked="false">
              <v:imagedata r:id="rId30" o:title=""/>
            </v:shape>
            <v:shape style="position:absolute;left:3254;top:43;width:41;height:128" type="#_x0000_t75" stroked="false">
              <v:imagedata r:id="rId31" o:title=""/>
            </v:shape>
            <v:rect style="position:absolute;left:3283;top:43;width:12;height:27" filled="true" fillcolor="#847d6a" stroked="false">
              <v:fill type="solid"/>
            </v:rect>
            <v:shape style="position:absolute;left:1548;top:0;width:250;height:156" type="#_x0000_t75" stroked="false">
              <v:imagedata r:id="rId32" o:title=""/>
            </v:shape>
            <v:shape style="position:absolute;left:0;top:187;width:200;height:84" type="#_x0000_t75" stroked="false">
              <v:imagedata r:id="rId33" o:title=""/>
            </v:shape>
            <v:line style="position:absolute" from="50,236" to="70,236" stroked="true" strokeweight=".6pt" strokecolor="#feda8e">
              <v:stroke dashstyle="solid"/>
            </v:line>
            <v:line style="position:absolute" from="137,265" to="149,265" stroked="true" strokeweight=".6pt" strokecolor="#b46500">
              <v:stroke dashstyle="solid"/>
            </v:line>
            <v:line style="position:absolute" from="180,265" to="199,265" stroked="true" strokeweight=".6pt" strokecolor="#b46500">
              <v:stroke dashstyle="solid"/>
            </v:line>
            <v:line style="position:absolute" from="173,280" to="192,280" stroked="true" strokeweight=".6pt" strokecolor="#feda8e">
              <v:stroke dashstyle="solid"/>
            </v:line>
            <v:shape style="position:absolute;left:158;top:259;width:77;height:56" type="#_x0000_t75" stroked="false">
              <v:imagedata r:id="rId34" o:title=""/>
            </v:shape>
            <v:line style="position:absolute" from="36,294" to="48,294" stroked="true" strokeweight=".6pt" strokecolor="#b46500">
              <v:stroke dashstyle="solid"/>
            </v:line>
            <v:line style="position:absolute" from="29,308" to="41,308" stroked="true" strokeweight=".6pt" strokecolor="#feb566">
              <v:stroke dashstyle="solid"/>
            </v:line>
            <v:line style="position:absolute" from="209,308" to="221,308" stroked="true" strokeweight=".6pt" strokecolor="#b46500">
              <v:stroke dashstyle="solid"/>
            </v:line>
            <v:line style="position:absolute" from="22,323" to="41,323" stroked="true" strokeweight=".6pt" strokecolor="#fefeb4">
              <v:stroke dashstyle="solid"/>
            </v:line>
            <v:line style="position:absolute" from="202,323" to="221,323" stroked="true" strokeweight=".6pt" strokecolor="#fefeda">
              <v:stroke dashstyle="solid"/>
            </v:line>
            <v:line style="position:absolute" from="22,337" to="34,337" stroked="true" strokeweight=".6pt" strokecolor="#b46500">
              <v:stroke dashstyle="solid"/>
            </v:line>
            <v:shape style="position:absolute;left:0;top:201;width:171;height:142" type="#_x0000_t75" stroked="false">
              <v:imagedata r:id="rId35" o:title=""/>
            </v:shape>
            <v:shape style="position:absolute;left:79;top:187;width:725;height:185" type="#_x0000_t75" stroked="false">
              <v:imagedata r:id="rId36" o:title=""/>
            </v:shape>
            <v:shape style="position:absolute;left:3024;top:345;width:56;height:142" type="#_x0000_t75" stroked="false">
              <v:imagedata r:id="rId37" o:title=""/>
            </v:shape>
            <v:shape style="position:absolute;left:3160;top:201;width:567;height:286" type="#_x0000_t75" stroked="false">
              <v:imagedata r:id="rId38" o:title=""/>
            </v:shape>
            <v:rect style="position:absolute;left:3312;top:115;width:12;height:27" filled="true" fillcolor="#847d6a" stroked="false">
              <v:fill type="solid"/>
            </v:rect>
            <v:shape style="position:absolute;left:1843;top:28;width:1013;height:459" type="#_x0000_t75" stroked="false">
              <v:imagedata r:id="rId39" o:title=""/>
            </v:shape>
            <v:rect style="position:absolute;left:28;top:216;width:12;height:27" filled="true" fillcolor="#847d6a" stroked="false">
              <v:fill type="solid"/>
            </v:rect>
            <v:shape style="position:absolute;left:1555;top:345;width:185;height:142" type="#_x0000_t75" stroked="false">
              <v:imagedata r:id="rId40" o:title=""/>
            </v:shape>
            <v:rect style="position:absolute;left:57;top:288;width:12;height:27" filled="true" fillcolor="#847d6a" stroked="false">
              <v:fill type="solid"/>
            </v:rect>
          </v:group>
        </w:pict>
      </w:r>
      <w:r>
        <w:rPr/>
      </w:r>
    </w:p>
    <w:p>
      <w:pPr>
        <w:pStyle w:val="BodyText"/>
        <w:spacing w:line="360" w:lineRule="auto" w:before="121"/>
        <w:ind w:left="679" w:right="244"/>
        <w:jc w:val="both"/>
      </w:pPr>
      <w:r>
        <w:rPr/>
        <w:t>Where,</w:t>
      </w:r>
      <w:r>
        <w:rPr>
          <w:spacing w:val="17"/>
        </w:rPr>
        <w:t> </w:t>
      </w:r>
      <w:r>
        <w:rPr/>
        <w:t>Spl</w:t>
      </w:r>
      <w:r>
        <w:rPr>
          <w:spacing w:val="17"/>
        </w:rPr>
        <w:t> </w:t>
      </w:r>
      <w:r>
        <w:rPr/>
        <w:t>abs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sample</w:t>
      </w:r>
      <w:r>
        <w:rPr>
          <w:spacing w:val="18"/>
        </w:rPr>
        <w:t> </w:t>
      </w:r>
      <w:r>
        <w:rPr/>
        <w:t>absorbance,</w:t>
      </w:r>
      <w:r>
        <w:rPr>
          <w:spacing w:val="18"/>
        </w:rPr>
        <w:t> </w:t>
      </w:r>
      <w:r>
        <w:rPr/>
        <w:t>Std</w:t>
      </w:r>
      <w:r>
        <w:rPr>
          <w:spacing w:val="18"/>
        </w:rPr>
        <w:t> </w:t>
      </w:r>
      <w:r>
        <w:rPr/>
        <w:t>abs</w:t>
      </w:r>
      <w:r>
        <w:rPr>
          <w:spacing w:val="-48"/>
        </w:rPr>
        <w:t> </w:t>
      </w:r>
      <w:r>
        <w:rPr/>
        <w:t>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absorbance,</w:t>
      </w:r>
      <w:r>
        <w:rPr>
          <w:spacing w:val="1"/>
        </w:rPr>
        <w:t> </w:t>
      </w:r>
      <w:r>
        <w:rPr/>
        <w:t>Std</w:t>
      </w:r>
      <w:r>
        <w:rPr>
          <w:spacing w:val="1"/>
        </w:rPr>
        <w:t> </w:t>
      </w:r>
      <w:r>
        <w:rPr/>
        <w:t>wt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and % P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purity.</w:t>
      </w:r>
    </w:p>
    <w:p>
      <w:pPr>
        <w:pStyle w:val="BodyText"/>
        <w:spacing w:line="360" w:lineRule="auto" w:before="2"/>
        <w:ind w:left="679" w:right="243"/>
        <w:jc w:val="both"/>
      </w:pPr>
      <w:r>
        <w:rPr/>
        <w:t>According to USP 32, the drug release profile</w:t>
      </w:r>
      <w:r>
        <w:rPr>
          <w:spacing w:val="1"/>
        </w:rPr>
        <w:t> </w:t>
      </w:r>
      <w:r>
        <w:rPr/>
        <w:t>in 1 hr, 3 hr and 10 hr for 500 mg drug is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below:-</w:t>
      </w:r>
    </w:p>
    <w:p>
      <w:pPr>
        <w:pStyle w:val="BodyText"/>
        <w:spacing w:before="7"/>
        <w:rPr>
          <w:sz w:val="30"/>
        </w:rPr>
      </w:pPr>
    </w:p>
    <w:p>
      <w:pPr>
        <w:pStyle w:val="Heading3"/>
        <w:spacing w:line="276" w:lineRule="auto"/>
        <w:ind w:left="887" w:right="446" w:hanging="6"/>
        <w:jc w:val="center"/>
      </w:pPr>
      <w:r>
        <w:rPr/>
        <w:t>Table No. 3: Test 2 - Drug Release</w:t>
      </w:r>
      <w:r>
        <w:rPr>
          <w:spacing w:val="1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[USP32</w:t>
      </w:r>
      <w:r>
        <w:rPr>
          <w:spacing w:val="-2"/>
        </w:rPr>
        <w:t> </w:t>
      </w:r>
      <w:r>
        <w:rPr/>
        <w:t>NF27</w:t>
      </w:r>
      <w:r>
        <w:rPr>
          <w:spacing w:val="-2"/>
        </w:rPr>
        <w:t> </w:t>
      </w:r>
      <w:r>
        <w:rPr/>
        <w:t>2009]</w:t>
      </w:r>
      <w:r>
        <w:rPr>
          <w:vertAlign w:val="superscript"/>
        </w:rPr>
        <w:t>10</w:t>
      </w:r>
    </w:p>
    <w:p>
      <w:pPr>
        <w:pStyle w:val="BodyText"/>
        <w:spacing w:line="20" w:lineRule="exact"/>
        <w:ind w:left="604"/>
        <w:rPr>
          <w:sz w:val="2"/>
        </w:rPr>
      </w:pPr>
      <w:r>
        <w:rPr>
          <w:sz w:val="2"/>
        </w:rPr>
        <w:pict>
          <v:group style="width:197.05pt;height:.6pt;mso-position-horizontal-relative:char;mso-position-vertical-relative:line" coordorigin="0,0" coordsize="3941,12">
            <v:shape style="position:absolute;left:-1;top:0;width:3941;height:12" coordorigin="0,0" coordsize="3941,12" path="m1258,0l0,0,0,12,1258,12,1258,0xm1272,0l1260,0,1260,12,1272,12,1272,0xm3941,0l1274,0,1274,12,3941,12,394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701" w:val="left" w:leader="none"/>
        </w:tabs>
        <w:spacing w:line="147" w:lineRule="exact" w:before="0"/>
        <w:ind w:left="439" w:right="0" w:firstLine="0"/>
        <w:jc w:val="center"/>
        <w:rPr>
          <w:b/>
          <w:sz w:val="18"/>
        </w:rPr>
      </w:pPr>
      <w:r>
        <w:rPr>
          <w:b/>
          <w:sz w:val="18"/>
        </w:rPr>
        <w:t>Time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(Hours)</w:t>
        <w:tab/>
        <w:t>500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tablet,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amount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dissolved</w:t>
      </w:r>
    </w:p>
    <w:p>
      <w:pPr>
        <w:spacing w:after="0" w:line="147" w:lineRule="exact"/>
        <w:jc w:val="center"/>
        <w:rPr>
          <w:sz w:val="18"/>
        </w:rPr>
        <w:sectPr>
          <w:pgSz w:w="11910" w:h="16840"/>
          <w:pgMar w:header="722" w:footer="748" w:top="1320" w:bottom="940" w:left="1200" w:right="1200"/>
          <w:cols w:num="2" w:equalWidth="0">
            <w:col w:w="4753" w:space="40"/>
            <w:col w:w="4717"/>
          </w:cols>
        </w:sectPr>
      </w:pPr>
    </w:p>
    <w:p>
      <w:pPr>
        <w:pStyle w:val="BodyText"/>
        <w:tabs>
          <w:tab w:pos="5397" w:val="left" w:leader="none"/>
          <w:tab w:pos="9387" w:val="left" w:leader="none"/>
        </w:tabs>
        <w:spacing w:line="221" w:lineRule="exact"/>
        <w:ind w:left="960"/>
      </w:pPr>
      <w:r>
        <w:rPr/>
        <w:t>About</w:t>
      </w:r>
      <w:r>
        <w:rPr>
          <w:spacing w:val="40"/>
        </w:rPr>
        <w:t> </w:t>
      </w:r>
      <w:r>
        <w:rPr/>
        <w:t>50</w:t>
      </w:r>
      <w:r>
        <w:rPr>
          <w:spacing w:val="45"/>
        </w:rPr>
        <w:t> </w:t>
      </w:r>
      <w:r>
        <w:rPr/>
        <w:t>ml</w:t>
      </w:r>
      <w:r>
        <w:rPr>
          <w:spacing w:val="40"/>
        </w:rPr>
        <w:t> </w:t>
      </w:r>
      <w:r>
        <w:rPr/>
        <w:t>dissolution</w:t>
      </w:r>
      <w:r>
        <w:rPr>
          <w:spacing w:val="42"/>
        </w:rPr>
        <w:t> </w:t>
      </w:r>
      <w:r>
        <w:rPr/>
        <w:t>medium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added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221" w:lineRule="exact"/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115"/>
        <w:ind w:left="960"/>
        <w:jc w:val="both"/>
      </w:pPr>
      <w:r>
        <w:rPr/>
        <w:t>and sonicate for 5 minutes to dissolve. Dilute it</w:t>
      </w:r>
      <w:r>
        <w:rPr>
          <w:spacing w:val="-47"/>
        </w:rPr>
        <w:t> </w:t>
      </w:r>
      <w:r>
        <w:rPr/>
        <w:t>up to the mark with the dissolution medium. 2</w:t>
      </w:r>
      <w:r>
        <w:rPr>
          <w:spacing w:val="1"/>
        </w:rPr>
        <w:t> </w:t>
      </w:r>
      <w:r>
        <w:rPr/>
        <w:t>ml from the above solution was pipetted out</w:t>
      </w:r>
      <w:r>
        <w:rPr>
          <w:spacing w:val="1"/>
        </w:rPr>
        <w:t> </w:t>
      </w:r>
      <w:r>
        <w:rPr/>
        <w:t>and diluted this to 100 ml with the dissolution</w:t>
      </w:r>
      <w:r>
        <w:rPr>
          <w:spacing w:val="1"/>
        </w:rPr>
        <w:t> </w:t>
      </w:r>
      <w:r>
        <w:rPr/>
        <w:t>medium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volumetric</w:t>
      </w:r>
      <w:r>
        <w:rPr>
          <w:spacing w:val="2"/>
        </w:rPr>
        <w:t> </w:t>
      </w:r>
      <w:r>
        <w:rPr/>
        <w:t>flask.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960"/>
        <w:jc w:val="both"/>
      </w:pPr>
      <w:r>
        <w:rPr/>
        <w:t>Sample</w:t>
      </w:r>
      <w:r>
        <w:rPr>
          <w:spacing w:val="-4"/>
        </w:rPr>
        <w:t> </w:t>
      </w:r>
      <w:r>
        <w:rPr/>
        <w:t>Preparation</w:t>
      </w:r>
    </w:p>
    <w:p>
      <w:pPr>
        <w:pStyle w:val="BodyText"/>
        <w:spacing w:line="360" w:lineRule="auto" w:before="111"/>
        <w:ind w:left="960"/>
        <w:jc w:val="both"/>
      </w:pPr>
      <w:r>
        <w:rPr/>
        <w:t>One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flask,</w:t>
      </w:r>
      <w:r>
        <w:rPr>
          <w:spacing w:val="1"/>
        </w:rPr>
        <w:t> </w:t>
      </w:r>
      <w:r>
        <w:rPr/>
        <w:t>from each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0.5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apparatus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each</w:t>
      </w:r>
      <w:r>
        <w:rPr>
          <w:spacing w:val="36"/>
          <w:vertAlign w:val="baseline"/>
        </w:rPr>
        <w:t> </w:t>
      </w:r>
      <w:r>
        <w:rPr>
          <w:vertAlign w:val="baseline"/>
        </w:rPr>
        <w:t>time</w:t>
      </w:r>
      <w:r>
        <w:rPr>
          <w:spacing w:val="39"/>
          <w:vertAlign w:val="baseline"/>
        </w:rPr>
        <w:t> </w:t>
      </w:r>
      <w:r>
        <w:rPr>
          <w:vertAlign w:val="baseline"/>
        </w:rPr>
        <w:t>point,</w:t>
      </w:r>
      <w:r>
        <w:rPr>
          <w:spacing w:val="39"/>
          <w:vertAlign w:val="baseline"/>
        </w:rPr>
        <w:t> </w:t>
      </w:r>
      <w:r>
        <w:rPr>
          <w:vertAlign w:val="baseline"/>
        </w:rPr>
        <w:t>10</w:t>
      </w:r>
      <w:r>
        <w:rPr>
          <w:spacing w:val="40"/>
          <w:vertAlign w:val="baseline"/>
        </w:rPr>
        <w:t> </w:t>
      </w:r>
      <w:r>
        <w:rPr>
          <w:vertAlign w:val="baseline"/>
        </w:rPr>
        <w:t>ml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aliquot</w:t>
      </w:r>
      <w:r>
        <w:rPr>
          <w:spacing w:val="38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each</w:t>
      </w:r>
    </w:p>
    <w:p>
      <w:pPr>
        <w:tabs>
          <w:tab w:pos="1974" w:val="left" w:leader="none"/>
        </w:tabs>
        <w:spacing w:line="202" w:lineRule="exact" w:before="0"/>
        <w:ind w:left="118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</w:t>
        <w:tab/>
        <w:t>Between</w:t>
      </w:r>
      <w:r>
        <w:rPr>
          <w:spacing w:val="-1"/>
          <w:sz w:val="18"/>
        </w:rPr>
        <w:t> </w:t>
      </w:r>
      <w:r>
        <w:rPr>
          <w:sz w:val="18"/>
        </w:rPr>
        <w:t>20%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40%</w:t>
      </w:r>
    </w:p>
    <w:p>
      <w:pPr>
        <w:tabs>
          <w:tab w:pos="1974" w:val="left" w:leader="none"/>
        </w:tabs>
        <w:spacing w:before="150"/>
        <w:ind w:left="1187" w:right="0" w:firstLine="0"/>
        <w:jc w:val="left"/>
        <w:rPr>
          <w:sz w:val="18"/>
        </w:rPr>
      </w:pPr>
      <w:r>
        <w:rPr>
          <w:sz w:val="18"/>
        </w:rPr>
        <w:t>3</w:t>
        <w:tab/>
        <w:t>Between</w:t>
      </w:r>
      <w:r>
        <w:rPr>
          <w:spacing w:val="-1"/>
          <w:sz w:val="18"/>
        </w:rPr>
        <w:t> </w:t>
      </w:r>
      <w:r>
        <w:rPr>
          <w:sz w:val="18"/>
        </w:rPr>
        <w:t>45%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65%</w:t>
      </w:r>
    </w:p>
    <w:p>
      <w:pPr>
        <w:tabs>
          <w:tab w:pos="1974" w:val="left" w:leader="none"/>
        </w:tabs>
        <w:spacing w:before="151"/>
        <w:ind w:left="1144" w:right="0" w:firstLine="0"/>
        <w:jc w:val="left"/>
        <w:rPr>
          <w:sz w:val="18"/>
        </w:rPr>
      </w:pPr>
      <w:r>
        <w:rPr>
          <w:sz w:val="18"/>
        </w:rPr>
        <w:t>10</w:t>
        <w:tab/>
        <w:t>not</w:t>
      </w:r>
      <w:r>
        <w:rPr>
          <w:spacing w:val="-2"/>
          <w:sz w:val="18"/>
        </w:rPr>
        <w:t> </w:t>
      </w:r>
      <w:r>
        <w:rPr>
          <w:sz w:val="18"/>
        </w:rPr>
        <w:t>less than 85%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329.159027pt;margin-top:7.784972pt;width:197.8pt;height:.6pt;mso-position-horizontal-relative:page;mso-position-vertical-relative:paragraph;z-index:-15723008;mso-wrap-distance-left:0;mso-wrap-distance-right:0" coordorigin="6583,156" coordsize="3956,12" path="m7855,156l7843,156,6583,156,6583,168,7843,168,7855,168,7855,156xm10538,156l7858,156,7858,168,10538,168,10538,1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Heading3"/>
        <w:spacing w:line="360" w:lineRule="auto"/>
        <w:ind w:left="678" w:right="834"/>
        <w:rPr>
          <w:b w:val="0"/>
        </w:rPr>
      </w:pPr>
      <w:r>
        <w:rPr>
          <w:sz w:val="22"/>
        </w:rPr>
        <w:t>Result and Discussion</w:t>
      </w:r>
      <w:r>
        <w:rPr>
          <w:spacing w:val="1"/>
          <w:sz w:val="22"/>
        </w:rPr>
        <w:t> </w:t>
      </w:r>
      <w:r>
        <w:rPr/>
        <w:t>Identification by UV Spectroscopy</w:t>
      </w:r>
      <w:r>
        <w:rPr>
          <w:spacing w:val="1"/>
        </w:rPr>
        <w:t> </w:t>
      </w:r>
      <w:r>
        <w:rPr/>
        <w:t>Wavelength of maximum absorbance</w:t>
      </w:r>
      <w:r>
        <w:rPr>
          <w:spacing w:val="-47"/>
        </w:rPr>
        <w:t> </w:t>
      </w:r>
      <w:r>
        <w:rPr/>
        <w:t>(</w:t>
      </w:r>
      <w:r>
        <w:rPr>
          <w:rFonts w:ascii="Verdana" w:hAnsi="Verdana"/>
        </w:rPr>
        <w:t>λ</w:t>
      </w:r>
      <w:r>
        <w:rPr/>
        <w:t>max)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solvents</w:t>
      </w:r>
      <w:r>
        <w:rPr>
          <w:b w:val="0"/>
        </w:rPr>
        <w:t>.</w:t>
      </w:r>
    </w:p>
    <w:p>
      <w:pPr>
        <w:spacing w:line="276" w:lineRule="auto" w:before="4"/>
        <w:ind w:left="1693" w:right="776" w:hanging="466"/>
        <w:jc w:val="left"/>
        <w:rPr>
          <w:b/>
          <w:sz w:val="20"/>
        </w:rPr>
      </w:pPr>
      <w:r>
        <w:rPr/>
        <w:pict>
          <v:group style="position:absolute;margin-left:366.119995pt;margin-top:26.575939pt;width:124.6pt;height:17.9pt;mso-position-horizontal-relative:page;mso-position-vertical-relative:paragraph;z-index:15735296" coordorigin="7322,532" coordsize="2492,358">
            <v:shape style="position:absolute;left:7324;top:548;width:2489;height:327" coordorigin="7325,548" coordsize="2489,327" path="m8753,548l7325,548,7325,875,8753,875,8753,548xm9814,548l8755,548,8755,875,9814,875,9814,548xe" filled="true" fillcolor="#e6e6e6" stroked="false">
              <v:path arrowok="t"/>
              <v:fill type="solid"/>
            </v:shape>
            <v:shape style="position:absolute;left:7322;top:531;width:2489;height:358" coordorigin="7322,532" coordsize="2489,358" path="m8753,877l7322,877,7322,889,8753,889,8753,877xm8753,532l7322,532,7322,544,8753,544,8753,532xm8767,877l8755,877,8755,889,8767,889,8767,877xm8767,532l8755,532,8755,544,8767,544,8767,532xm9811,877l8770,877,8770,889,9811,889,9811,877xm9811,532l8770,532,8770,544,9811,544,9811,532xe" filled="true" fillcolor="#000000" stroked="false">
              <v:path arrowok="t"/>
              <v:fill type="solid"/>
            </v:shape>
            <v:shape style="position:absolute;left:7324;top:543;width:2489;height:334" type="#_x0000_t202" filled="false" stroked="false">
              <v:textbox inset="0,0,0,0">
                <w:txbxContent>
                  <w:p>
                    <w:pPr>
                      <w:tabs>
                        <w:tab w:pos="1538" w:val="left" w:leader="none"/>
                      </w:tabs>
                      <w:spacing w:before="4"/>
                      <w:ind w:left="10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position w:val="1"/>
                        <w:sz w:val="18"/>
                      </w:rPr>
                      <w:t>Solvent</w:t>
                      <w:tab/>
                    </w:r>
                    <w:r>
                      <w:rPr>
                        <w:rFonts w:ascii="Verdana" w:hAnsi="Verdana"/>
                        <w:b/>
                        <w:w w:val="95"/>
                        <w:sz w:val="18"/>
                      </w:rPr>
                      <w:t>λ</w:t>
                    </w:r>
                    <w:r>
                      <w:rPr>
                        <w:b/>
                        <w:w w:val="95"/>
                        <w:sz w:val="18"/>
                      </w:rPr>
                      <w:t>max</w:t>
                    </w:r>
                    <w:r>
                      <w:rPr>
                        <w:b/>
                        <w:spacing w:val="-4"/>
                        <w:w w:val="95"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(nm)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Table No. 4: λmax of water 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phosphate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buffer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6.8</w:t>
      </w:r>
    </w:p>
    <w:p>
      <w:pPr>
        <w:tabs>
          <w:tab w:pos="3540" w:val="right" w:leader="none"/>
        </w:tabs>
        <w:spacing w:before="356"/>
        <w:ind w:left="1439" w:right="0" w:firstLine="0"/>
        <w:jc w:val="left"/>
        <w:rPr>
          <w:sz w:val="18"/>
        </w:rPr>
      </w:pPr>
      <w:r>
        <w:rPr>
          <w:sz w:val="18"/>
        </w:rPr>
        <w:t>Water</w:t>
        <w:tab/>
        <w:t>232.60</w:t>
      </w:r>
    </w:p>
    <w:p>
      <w:pPr>
        <w:tabs>
          <w:tab w:pos="3044" w:val="left" w:leader="none"/>
        </w:tabs>
        <w:spacing w:before="103"/>
        <w:ind w:left="1439" w:right="0" w:firstLine="0"/>
        <w:jc w:val="left"/>
        <w:rPr>
          <w:sz w:val="18"/>
        </w:rPr>
      </w:pPr>
      <w:r>
        <w:rPr>
          <w:sz w:val="18"/>
        </w:rPr>
        <w:t>pH 6.8</w:t>
        <w:tab/>
        <w:t>232.00</w:t>
      </w:r>
    </w:p>
    <w:p>
      <w:pPr>
        <w:spacing w:before="102"/>
        <w:ind w:left="1439" w:right="0" w:firstLine="0"/>
        <w:jc w:val="left"/>
        <w:rPr>
          <w:sz w:val="18"/>
        </w:rPr>
      </w:pPr>
      <w:r>
        <w:rPr>
          <w:sz w:val="18"/>
        </w:rPr>
        <w:t>phosphate</w:t>
      </w:r>
      <w:r>
        <w:rPr>
          <w:spacing w:val="-5"/>
          <w:sz w:val="18"/>
        </w:rPr>
        <w:t> </w:t>
      </w:r>
      <w:r>
        <w:rPr>
          <w:sz w:val="18"/>
        </w:rPr>
        <w:t>buffer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00"/>
          <w:cols w:num="2" w:equalWidth="0">
            <w:col w:w="4754" w:space="40"/>
            <w:col w:w="4716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6108"/>
        <w:rPr>
          <w:sz w:val="2"/>
        </w:rPr>
      </w:pPr>
      <w:r>
        <w:rPr>
          <w:sz w:val="2"/>
        </w:rPr>
        <w:pict>
          <v:group style="width:125.2pt;height:.6pt;mso-position-horizontal-relative:char;mso-position-vertical-relative:line" coordorigin="0,0" coordsize="2504,12">
            <v:shape style="position:absolute;left:-1;top:0;width:2504;height:12" coordorigin="0,0" coordsize="2504,12" path="m1445,0l1433,0,0,0,0,12,1433,12,1445,12,1445,0xm2503,0l1447,0,1447,12,2503,12,25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41"/>
      </w:pPr>
      <w:r>
        <w:rPr/>
        <w:drawing>
          <wp:inline distT="0" distB="0" distL="0" distR="0">
            <wp:extent cx="4194883" cy="2414016"/>
            <wp:effectExtent l="0" t="0" r="0" b="0"/>
            <wp:docPr id="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883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93"/>
        <w:ind w:left="23" w:right="743"/>
        <w:jc w:val="center"/>
      </w:pPr>
      <w:r>
        <w:rPr/>
        <w:pict>
          <v:shape style="position:absolute;margin-left:97.610001pt;margin-top:-125.032227pt;width:10.050pt;height:41.4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color w:val="7E7E7E"/>
                      <w:sz w:val="16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Chromatogram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maximum</w:t>
      </w:r>
      <w:r>
        <w:rPr>
          <w:spacing w:val="-5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line="360" w:lineRule="auto" w:before="0"/>
        <w:ind w:left="240" w:right="6395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3810000</wp:posOffset>
            </wp:positionH>
            <wp:positionV relativeFrom="paragraph">
              <wp:posOffset>48462</wp:posOffset>
            </wp:positionV>
            <wp:extent cx="2348483" cy="1475231"/>
            <wp:effectExtent l="0" t="0" r="0" b="0"/>
            <wp:wrapNone/>
            <wp:docPr id="3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1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483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Preparation of linearity curve for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Heading3"/>
        <w:spacing w:line="360" w:lineRule="auto"/>
        <w:ind w:left="1507" w:right="5821" w:hanging="920"/>
      </w:pPr>
      <w:r>
        <w:rPr/>
        <w:pict>
          <v:shape style="position:absolute;margin-left:89.775002pt;margin-top:34.835941pt;width:153.75pt;height:84.6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7"/>
                    <w:gridCol w:w="1136"/>
                  </w:tblGrid>
                  <w:tr>
                    <w:trPr>
                      <w:trHeight w:val="237" w:hRule="atLeast"/>
                    </w:trPr>
                    <w:tc>
                      <w:tcPr>
                        <w:tcW w:w="193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94" w:right="9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Concentration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(µg/ml)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8" w:right="8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Absorbance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9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before="11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1"/>
                          <w:ind w:left="88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0.1957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88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0.2927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94"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0.3944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94"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125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line="206" w:lineRule="exact" w:before="11"/>
                          <w:ind w:left="88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0.4876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9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94" w:right="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11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8" w:righ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0.5867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Linearity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Metformin</w:t>
      </w:r>
      <w:r>
        <w:rPr>
          <w:spacing w:val="-47"/>
        </w:rPr>
        <w:t> </w:t>
      </w:r>
      <w:r>
        <w:rPr/>
        <w:t>Hydrochloride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140"/>
        <w:ind w:left="5551" w:right="1626" w:hanging="120"/>
        <w:jc w:val="left"/>
        <w:rPr>
          <w:b/>
          <w:sz w:val="20"/>
        </w:rPr>
      </w:pPr>
      <w:r>
        <w:rPr>
          <w:b/>
          <w:sz w:val="20"/>
        </w:rPr>
        <w:t>Fig No. 2: Linearity curve 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3"/>
      </w:pPr>
      <w:r>
        <w:rPr/>
        <w:t>Compatibility</w:t>
      </w:r>
      <w:r>
        <w:rPr>
          <w:spacing w:val="-6"/>
        </w:rPr>
        <w:t> </w:t>
      </w:r>
      <w:r>
        <w:rPr/>
        <w:t>Study</w:t>
      </w:r>
    </w:p>
    <w:p>
      <w:pPr>
        <w:spacing w:before="116"/>
        <w:ind w:left="19" w:right="74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peaks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functional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groups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2278"/>
        <w:gridCol w:w="2300"/>
      </w:tblGrid>
      <w:tr>
        <w:trPr>
          <w:trHeight w:val="277" w:hRule="atLeast"/>
        </w:trPr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groups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TableParagraph"/>
              <w:ind w:left="91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(cm</w:t>
            </w:r>
            <w:r>
              <w:rPr>
                <w:b/>
                <w:sz w:val="16"/>
                <w:vertAlign w:val="superscript"/>
              </w:rPr>
              <w:t>-1</w:t>
            </w:r>
            <w:r>
              <w:rPr>
                <w:b/>
                <w:sz w:val="16"/>
                <w:vertAlign w:val="baseline"/>
              </w:rPr>
              <w:t>)</w:t>
            </w:r>
            <w:r>
              <w:rPr>
                <w:b/>
                <w:spacing w:val="-2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observed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TableParagraph"/>
              <w:ind w:left="8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number (cm</w:t>
            </w:r>
            <w:r>
              <w:rPr>
                <w:b/>
                <w:sz w:val="16"/>
                <w:vertAlign w:val="superscript"/>
              </w:rPr>
              <w:t>-1</w:t>
            </w:r>
            <w:r>
              <w:rPr>
                <w:b/>
                <w:sz w:val="16"/>
                <w:vertAlign w:val="baseline"/>
              </w:rPr>
              <w:t>)</w:t>
            </w:r>
            <w:r>
              <w:rPr>
                <w:b/>
                <w:spacing w:val="-2"/>
                <w:sz w:val="16"/>
                <w:vertAlign w:val="baseline"/>
              </w:rPr>
              <w:t> </w:t>
            </w:r>
            <w:r>
              <w:rPr>
                <w:b/>
                <w:sz w:val="16"/>
                <w:vertAlign w:val="baseline"/>
              </w:rPr>
              <w:t>Reported</w:t>
            </w:r>
          </w:p>
        </w:tc>
      </w:tr>
      <w:tr>
        <w:trPr>
          <w:trHeight w:val="228" w:hRule="atLeast"/>
        </w:trPr>
        <w:tc>
          <w:tcPr>
            <w:tcW w:w="1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0" w:lineRule="exact"/>
              <w:ind w:left="94" w:right="90"/>
              <w:jc w:val="center"/>
              <w:rPr>
                <w:sz w:val="16"/>
              </w:rPr>
            </w:pPr>
            <w:r>
              <w:rPr>
                <w:sz w:val="16"/>
              </w:rPr>
              <w:t>C-N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stretching</w:t>
            </w:r>
          </w:p>
        </w:tc>
        <w:tc>
          <w:tcPr>
            <w:tcW w:w="2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0" w:lineRule="exact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1041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0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1075</w:t>
            </w:r>
          </w:p>
        </w:tc>
      </w:tr>
      <w:tr>
        <w:trPr>
          <w:trHeight w:val="276" w:hRule="atLeast"/>
        </w:trPr>
        <w:tc>
          <w:tcPr>
            <w:tcW w:w="1471" w:type="dxa"/>
          </w:tcPr>
          <w:p>
            <w:pPr>
              <w:pStyle w:val="TableParagraph"/>
              <w:spacing w:before="43"/>
              <w:ind w:left="92" w:right="90"/>
              <w:jc w:val="center"/>
              <w:rPr>
                <w:sz w:val="16"/>
              </w:rPr>
            </w:pPr>
            <w:r>
              <w:rPr>
                <w:sz w:val="16"/>
              </w:rPr>
              <w:t>C=N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bending</w:t>
            </w:r>
          </w:p>
        </w:tc>
        <w:tc>
          <w:tcPr>
            <w:tcW w:w="2278" w:type="dxa"/>
          </w:tcPr>
          <w:p>
            <w:pPr>
              <w:pStyle w:val="TableParagraph"/>
              <w:spacing w:before="43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1624</w:t>
            </w:r>
          </w:p>
        </w:tc>
        <w:tc>
          <w:tcPr>
            <w:tcW w:w="2300" w:type="dxa"/>
          </w:tcPr>
          <w:p>
            <w:pPr>
              <w:pStyle w:val="TableParagraph"/>
              <w:spacing w:before="43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1620</w:t>
            </w:r>
          </w:p>
        </w:tc>
      </w:tr>
      <w:tr>
        <w:trPr>
          <w:trHeight w:val="322" w:hRule="atLeast"/>
        </w:trPr>
        <w:tc>
          <w:tcPr>
            <w:tcW w:w="14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92" w:right="90"/>
              <w:jc w:val="center"/>
              <w:rPr>
                <w:sz w:val="16"/>
              </w:rPr>
            </w:pPr>
            <w:r>
              <w:rPr>
                <w:sz w:val="16"/>
              </w:rPr>
              <w:t>C-Hstretching</w:t>
            </w:r>
          </w:p>
        </w:tc>
        <w:tc>
          <w:tcPr>
            <w:tcW w:w="2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90" w:right="90"/>
              <w:jc w:val="center"/>
              <w:rPr>
                <w:sz w:val="16"/>
              </w:rPr>
            </w:pPr>
            <w:r>
              <w:rPr>
                <w:sz w:val="16"/>
              </w:rPr>
              <w:t>3298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3339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1504187</wp:posOffset>
            </wp:positionH>
            <wp:positionV relativeFrom="paragraph">
              <wp:posOffset>102975</wp:posOffset>
            </wp:positionV>
            <wp:extent cx="4084732" cy="1699736"/>
            <wp:effectExtent l="0" t="0" r="0" b="0"/>
            <wp:wrapTopAndBottom/>
            <wp:docPr id="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732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15"/>
        <w:ind w:left="17" w:right="743"/>
        <w:jc w:val="center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of mixture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Metformin</w:t>
      </w:r>
      <w:r>
        <w:rPr>
          <w:spacing w:val="-3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HPMC</w:t>
      </w:r>
      <w:r>
        <w:rPr>
          <w:spacing w:val="-3"/>
        </w:rPr>
        <w:t> </w:t>
      </w:r>
      <w:r>
        <w:rPr/>
        <w:t>K100M</w:t>
      </w:r>
    </w:p>
    <w:p>
      <w:pPr>
        <w:spacing w:after="0"/>
        <w:jc w:val="center"/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ind w:left="1447"/>
      </w:pPr>
      <w:r>
        <w:rPr/>
        <w:drawing>
          <wp:inline distT="0" distB="0" distL="0" distR="0">
            <wp:extent cx="4644574" cy="2912363"/>
            <wp:effectExtent l="0" t="0" r="0" b="0"/>
            <wp:docPr id="7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3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574" cy="29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6"/>
        <w:ind w:left="2726" w:right="0" w:firstLine="0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spectrum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Hydrochloride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1950719</wp:posOffset>
            </wp:positionH>
            <wp:positionV relativeFrom="paragraph">
              <wp:posOffset>148233</wp:posOffset>
            </wp:positionV>
            <wp:extent cx="4112478" cy="2024252"/>
            <wp:effectExtent l="0" t="0" r="0" b="0"/>
            <wp:wrapTopAndBottom/>
            <wp:docPr id="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478" cy="2024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10"/>
        <w:ind w:left="1485"/>
      </w:pPr>
      <w:r>
        <w:rPr/>
        <w:t>Fig.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mixture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Metformin</w:t>
      </w:r>
      <w:r>
        <w:rPr>
          <w:spacing w:val="-2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xanthan</w:t>
      </w:r>
      <w:r>
        <w:rPr>
          <w:spacing w:val="-3"/>
        </w:rPr>
        <w:t> </w:t>
      </w:r>
      <w:r>
        <w:rPr/>
        <w:t>gum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1952244</wp:posOffset>
            </wp:positionH>
            <wp:positionV relativeFrom="paragraph">
              <wp:posOffset>148107</wp:posOffset>
            </wp:positionV>
            <wp:extent cx="4097931" cy="2089975"/>
            <wp:effectExtent l="0" t="0" r="0" b="0"/>
            <wp:wrapTopAndBottom/>
            <wp:docPr id="1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931" cy="2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 w:before="119"/>
        <w:ind w:left="2601" w:right="0" w:hanging="1193"/>
        <w:jc w:val="left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FTIR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Spectra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hydrochloride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mixtures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Metformin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hydrochloride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HPMC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K100M 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 xanthan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gum.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Heading3"/>
        <w:spacing w:line="360" w:lineRule="auto" w:before="114"/>
        <w:ind w:right="171"/>
        <w:jc w:val="both"/>
      </w:pPr>
      <w:r>
        <w:rPr/>
        <w:t>Study of physical interaction between drug</w:t>
      </w:r>
      <w:r>
        <w:rPr>
          <w:spacing w:val="-48"/>
        </w:rPr>
        <w:t> </w:t>
      </w:r>
      <w:r>
        <w:rPr/>
        <w:t>and</w:t>
      </w:r>
      <w:r>
        <w:rPr>
          <w:spacing w:val="-1"/>
        </w:rPr>
        <w:t> </w:t>
      </w:r>
      <w:r>
        <w:rPr/>
        <w:t>polymer:</w:t>
      </w:r>
    </w:p>
    <w:p>
      <w:pPr>
        <w:pStyle w:val="BodyText"/>
        <w:spacing w:line="360" w:lineRule="auto"/>
        <w:ind w:left="240" w:right="38"/>
        <w:jc w:val="both"/>
      </w:pPr>
      <w:r>
        <w:rPr/>
        <w:t>FTIR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bands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3369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3296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–1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N-H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</w:t>
      </w:r>
      <w:r>
        <w:rPr>
          <w:spacing w:val="32"/>
          <w:vertAlign w:val="baseline"/>
        </w:rPr>
        <w:t> </w:t>
      </w:r>
      <w:r>
        <w:rPr>
          <w:vertAlign w:val="baseline"/>
        </w:rPr>
        <w:t>vibration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band</w:t>
      </w:r>
      <w:r>
        <w:rPr>
          <w:spacing w:val="35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3170</w:t>
      </w:r>
      <w:r>
        <w:rPr>
          <w:spacing w:val="34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–1</w:t>
      </w:r>
    </w:p>
    <w:p>
      <w:pPr>
        <w:pStyle w:val="BodyText"/>
        <w:spacing w:line="360" w:lineRule="auto" w:before="110"/>
        <w:ind w:left="240" w:right="960"/>
        <w:jc w:val="both"/>
      </w:pPr>
      <w:r>
        <w:rPr/>
        <w:br w:type="column"/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N-H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stretching,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 bands at 1626 and 1567 cm</w:t>
      </w:r>
      <w:r>
        <w:rPr>
          <w:vertAlign w:val="superscript"/>
        </w:rPr>
        <w:t>–1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C=N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shifts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FTIR</w:t>
      </w:r>
      <w:r>
        <w:rPr>
          <w:spacing w:val="1"/>
          <w:vertAlign w:val="baseline"/>
        </w:rPr>
        <w:t> </w:t>
      </w:r>
      <w:r>
        <w:rPr>
          <w:vertAlign w:val="baseline"/>
        </w:rPr>
        <w:t>bands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metformin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observed.</w:t>
      </w:r>
    </w:p>
    <w:p>
      <w:pPr>
        <w:spacing w:after="0" w:line="360" w:lineRule="auto"/>
        <w:jc w:val="both"/>
        <w:sectPr>
          <w:pgSz w:w="11910" w:h="16840"/>
          <w:pgMar w:header="722" w:footer="748" w:top="1320" w:bottom="940" w:left="1200" w:right="1200"/>
          <w:cols w:num="2" w:equalWidth="0">
            <w:col w:w="4073" w:space="439"/>
            <w:col w:w="4998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1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vitro</w:t>
      </w:r>
      <w:r>
        <w:rPr>
          <w:i/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USP</w:t>
      </w:r>
      <w:r>
        <w:rPr>
          <w:spacing w:val="-3"/>
        </w:rPr>
        <w:t> </w:t>
      </w:r>
      <w:r>
        <w:rPr/>
        <w:t>32</w:t>
      </w:r>
      <w:r>
        <w:rPr>
          <w:spacing w:val="-1"/>
        </w:rPr>
        <w:t> </w:t>
      </w:r>
      <w:r>
        <w:rPr/>
        <w:t>NF27</w:t>
      </w:r>
      <w:r>
        <w:rPr>
          <w:spacing w:val="-2"/>
        </w:rPr>
        <w:t> </w:t>
      </w:r>
      <w:r>
        <w:rPr/>
        <w:t>2009</w:t>
      </w:r>
    </w:p>
    <w:p>
      <w:pPr>
        <w:spacing w:before="116"/>
        <w:ind w:left="23" w:right="743" w:firstLine="0"/>
        <w:jc w:val="center"/>
        <w:rPr>
          <w:b/>
          <w:sz w:val="20"/>
        </w:rPr>
      </w:pPr>
      <w:r>
        <w:rPr/>
        <w:pict>
          <v:shape style="position:absolute;margin-left:123.599007pt;margin-top:23.175901pt;width:311.9pt;height:.4pt;mso-position-horizontal-relative:page;mso-position-vertical-relative:paragraph;z-index:-15718400;mso-wrap-distance-left:0;mso-wrap-distance-right:0" coordorigin="2472,464" coordsize="6238,8" path="m3432,464l2472,464,2472,471,3432,471,3432,464xm3442,464l3434,464,3434,471,3442,471,3442,464xm5093,464l3444,464,3444,471,5093,471,5093,464xm5102,464l5095,464,5095,471,5102,471,5102,464xm6559,464l5105,464,5105,471,6559,471,6559,464xm6569,464l6562,464,6562,471,6569,471,6569,464xm8710,464l6571,464,6571,471,8710,471,8710,46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Dissolution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batch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</w:p>
    <w:p>
      <w:pPr>
        <w:tabs>
          <w:tab w:pos="962" w:val="left" w:leader="none"/>
          <w:tab w:pos="2623" w:val="left" w:leader="none"/>
          <w:tab w:pos="4089" w:val="left" w:leader="none"/>
        </w:tabs>
        <w:spacing w:before="0"/>
        <w:ind w:left="0" w:right="722" w:firstLine="0"/>
        <w:jc w:val="center"/>
        <w:rPr>
          <w:b/>
          <w:sz w:val="18"/>
        </w:rPr>
      </w:pPr>
      <w:r>
        <w:rPr>
          <w:b/>
          <w:sz w:val="18"/>
        </w:rPr>
        <w:t>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(hr)</w:t>
        <w:tab/>
        <w:t>Dissolution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sample</w:t>
        <w:tab/>
        <w:t>%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Release</w:t>
        <w:tab/>
        <w:t>Average %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Drug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Release</w:t>
      </w: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765"/>
      </w:tblGrid>
      <w:tr>
        <w:trPr>
          <w:trHeight w:val="212" w:hRule="atLeast"/>
        </w:trPr>
        <w:tc>
          <w:tcPr>
            <w:tcW w:w="2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680"/>
              <w:rPr>
                <w:sz w:val="18"/>
              </w:rPr>
            </w:pPr>
            <w:r>
              <w:rPr>
                <w:sz w:val="18"/>
              </w:rPr>
              <w:t>35.56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765" w:type="dxa"/>
          </w:tcPr>
          <w:p>
            <w:pPr>
              <w:pStyle w:val="TableParagraph"/>
              <w:spacing w:line="185" w:lineRule="exact"/>
              <w:ind w:left="680"/>
              <w:rPr>
                <w:sz w:val="18"/>
              </w:rPr>
            </w:pPr>
            <w:r>
              <w:rPr>
                <w:sz w:val="18"/>
              </w:rPr>
              <w:t>38.22</w:t>
            </w:r>
          </w:p>
        </w:tc>
      </w:tr>
      <w:tr>
        <w:trPr>
          <w:trHeight w:val="216" w:hRule="atLeast"/>
        </w:trPr>
        <w:tc>
          <w:tcPr>
            <w:tcW w:w="2473" w:type="dxa"/>
          </w:tcPr>
          <w:p>
            <w:pPr>
              <w:pStyle w:val="TableParagraph"/>
              <w:tabs>
                <w:tab w:pos="1312" w:val="left" w:leader="none"/>
              </w:tabs>
              <w:spacing w:line="74" w:lineRule="auto" w:before="16"/>
              <w:ind w:left="0" w:right="633"/>
              <w:jc w:val="right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765" w:type="dxa"/>
          </w:tcPr>
          <w:p>
            <w:pPr>
              <w:pStyle w:val="TableParagraph"/>
              <w:tabs>
                <w:tab w:pos="2487" w:val="left" w:leader="none"/>
              </w:tabs>
              <w:spacing w:line="74" w:lineRule="auto" w:before="16"/>
              <w:ind w:left="680"/>
              <w:rPr>
                <w:b/>
                <w:sz w:val="18"/>
              </w:rPr>
            </w:pPr>
            <w:r>
              <w:rPr>
                <w:sz w:val="18"/>
              </w:rPr>
              <w:t>41.04</w:t>
              <w:tab/>
            </w:r>
            <w:r>
              <w:rPr>
                <w:b/>
                <w:position w:val="-10"/>
                <w:sz w:val="18"/>
              </w:rPr>
              <w:t>42.19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765" w:type="dxa"/>
          </w:tcPr>
          <w:p>
            <w:pPr>
              <w:pStyle w:val="TableParagraph"/>
              <w:spacing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41.90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765" w:type="dxa"/>
          </w:tcPr>
          <w:p>
            <w:pPr>
              <w:pStyle w:val="TableParagraph"/>
              <w:spacing w:line="185" w:lineRule="exact"/>
              <w:ind w:left="680"/>
              <w:rPr>
                <w:sz w:val="18"/>
              </w:rPr>
            </w:pPr>
            <w:r>
              <w:rPr>
                <w:sz w:val="18"/>
              </w:rPr>
              <w:t>45.81</w:t>
            </w:r>
          </w:p>
        </w:tc>
      </w:tr>
      <w:tr>
        <w:trPr>
          <w:trHeight w:val="212" w:hRule="atLeast"/>
        </w:trPr>
        <w:tc>
          <w:tcPr>
            <w:tcW w:w="2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50.61</w:t>
            </w:r>
          </w:p>
        </w:tc>
      </w:tr>
      <w:tr>
        <w:trPr>
          <w:trHeight w:val="211" w:hRule="atLeast"/>
        </w:trPr>
        <w:tc>
          <w:tcPr>
            <w:tcW w:w="2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680"/>
              <w:rPr>
                <w:sz w:val="18"/>
              </w:rPr>
            </w:pPr>
            <w:r>
              <w:rPr>
                <w:sz w:val="18"/>
              </w:rPr>
              <w:t>70.66</w:t>
            </w:r>
          </w:p>
        </w:tc>
      </w:tr>
      <w:tr>
        <w:trPr>
          <w:trHeight w:val="215" w:hRule="atLeast"/>
        </w:trPr>
        <w:tc>
          <w:tcPr>
            <w:tcW w:w="2473" w:type="dxa"/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765" w:type="dxa"/>
          </w:tcPr>
          <w:p>
            <w:pPr>
              <w:pStyle w:val="TableParagraph"/>
              <w:spacing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69.25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tabs>
                <w:tab w:pos="1312" w:val="left" w:leader="none"/>
              </w:tabs>
              <w:spacing w:line="72" w:lineRule="auto" w:before="10"/>
              <w:ind w:left="0" w:right="633"/>
              <w:jc w:val="right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765" w:type="dxa"/>
          </w:tcPr>
          <w:p>
            <w:pPr>
              <w:pStyle w:val="TableParagraph"/>
              <w:tabs>
                <w:tab w:pos="2487" w:val="left" w:leader="none"/>
              </w:tabs>
              <w:spacing w:line="72" w:lineRule="auto" w:before="10"/>
              <w:ind w:left="680"/>
              <w:rPr>
                <w:b/>
                <w:sz w:val="18"/>
              </w:rPr>
            </w:pPr>
            <w:r>
              <w:rPr>
                <w:sz w:val="18"/>
              </w:rPr>
              <w:t>75.04</w:t>
              <w:tab/>
            </w:r>
            <w:r>
              <w:rPr>
                <w:b/>
                <w:position w:val="-11"/>
                <w:sz w:val="18"/>
              </w:rPr>
              <w:t>78.11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765" w:type="dxa"/>
          </w:tcPr>
          <w:p>
            <w:pPr>
              <w:pStyle w:val="TableParagraph"/>
              <w:spacing w:line="185" w:lineRule="exact"/>
              <w:ind w:left="680"/>
              <w:rPr>
                <w:sz w:val="18"/>
              </w:rPr>
            </w:pPr>
            <w:r>
              <w:rPr>
                <w:sz w:val="18"/>
              </w:rPr>
              <w:t>80.13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765" w:type="dxa"/>
          </w:tcPr>
          <w:p>
            <w:pPr>
              <w:pStyle w:val="TableParagraph"/>
              <w:spacing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85.40</w:t>
            </w:r>
          </w:p>
        </w:tc>
      </w:tr>
      <w:tr>
        <w:trPr>
          <w:trHeight w:val="211" w:hRule="atLeast"/>
        </w:trPr>
        <w:tc>
          <w:tcPr>
            <w:tcW w:w="2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5" w:lineRule="exact"/>
              <w:ind w:left="680"/>
              <w:rPr>
                <w:sz w:val="18"/>
              </w:rPr>
            </w:pPr>
            <w:r>
              <w:rPr>
                <w:sz w:val="18"/>
              </w:rPr>
              <w:t>88.17</w:t>
            </w:r>
          </w:p>
        </w:tc>
      </w:tr>
      <w:tr>
        <w:trPr>
          <w:trHeight w:val="212" w:hRule="atLeast"/>
        </w:trPr>
        <w:tc>
          <w:tcPr>
            <w:tcW w:w="2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680"/>
              <w:rPr>
                <w:sz w:val="18"/>
              </w:rPr>
            </w:pPr>
            <w:r>
              <w:rPr>
                <w:sz w:val="18"/>
              </w:rPr>
              <w:t>86.13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765" w:type="dxa"/>
          </w:tcPr>
          <w:p>
            <w:pPr>
              <w:pStyle w:val="TableParagraph"/>
              <w:spacing w:line="185" w:lineRule="exact"/>
              <w:ind w:left="680"/>
              <w:rPr>
                <w:sz w:val="18"/>
              </w:rPr>
            </w:pPr>
            <w:r>
              <w:rPr>
                <w:sz w:val="18"/>
              </w:rPr>
              <w:t>90.59</w:t>
            </w:r>
          </w:p>
        </w:tc>
      </w:tr>
      <w:tr>
        <w:trPr>
          <w:trHeight w:val="216" w:hRule="atLeast"/>
        </w:trPr>
        <w:tc>
          <w:tcPr>
            <w:tcW w:w="2473" w:type="dxa"/>
          </w:tcPr>
          <w:p>
            <w:pPr>
              <w:pStyle w:val="TableParagraph"/>
              <w:tabs>
                <w:tab w:pos="1358" w:val="left" w:leader="none"/>
              </w:tabs>
              <w:spacing w:line="192" w:lineRule="exact"/>
              <w:ind w:left="0" w:right="63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765" w:type="dxa"/>
          </w:tcPr>
          <w:p>
            <w:pPr>
              <w:pStyle w:val="TableParagraph"/>
              <w:tabs>
                <w:tab w:pos="2487" w:val="left" w:leader="none"/>
              </w:tabs>
              <w:spacing w:line="74" w:lineRule="auto" w:before="16"/>
              <w:ind w:left="680"/>
              <w:rPr>
                <w:b/>
                <w:sz w:val="18"/>
              </w:rPr>
            </w:pPr>
            <w:r>
              <w:rPr>
                <w:sz w:val="18"/>
              </w:rPr>
              <w:t>94.56</w:t>
              <w:tab/>
            </w:r>
            <w:r>
              <w:rPr>
                <w:b/>
                <w:position w:val="-10"/>
                <w:sz w:val="18"/>
              </w:rPr>
              <w:t>96.15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765" w:type="dxa"/>
          </w:tcPr>
          <w:p>
            <w:pPr>
              <w:pStyle w:val="TableParagraph"/>
              <w:spacing w:line="184" w:lineRule="exact"/>
              <w:ind w:left="680"/>
              <w:rPr>
                <w:sz w:val="18"/>
              </w:rPr>
            </w:pPr>
            <w:r>
              <w:rPr>
                <w:sz w:val="18"/>
              </w:rPr>
              <w:t>98.48</w:t>
            </w:r>
          </w:p>
        </w:tc>
      </w:tr>
      <w:tr>
        <w:trPr>
          <w:trHeight w:val="217" w:hRule="atLeast"/>
        </w:trPr>
        <w:tc>
          <w:tcPr>
            <w:tcW w:w="2473" w:type="dxa"/>
          </w:tcPr>
          <w:p>
            <w:pPr>
              <w:pStyle w:val="TableParagraph"/>
              <w:spacing w:line="185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765" w:type="dxa"/>
          </w:tcPr>
          <w:p>
            <w:pPr>
              <w:pStyle w:val="TableParagraph"/>
              <w:spacing w:line="185" w:lineRule="exact"/>
              <w:ind w:left="635"/>
              <w:rPr>
                <w:sz w:val="18"/>
              </w:rPr>
            </w:pPr>
            <w:r>
              <w:rPr>
                <w:sz w:val="18"/>
              </w:rPr>
              <w:t>104.74</w:t>
            </w:r>
          </w:p>
        </w:tc>
      </w:tr>
      <w:tr>
        <w:trPr>
          <w:trHeight w:val="212" w:hRule="atLeast"/>
        </w:trPr>
        <w:tc>
          <w:tcPr>
            <w:tcW w:w="2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0" w:right="63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/>
              <w:ind w:left="635"/>
              <w:rPr>
                <w:sz w:val="18"/>
              </w:rPr>
            </w:pPr>
            <w:r>
              <w:rPr>
                <w:sz w:val="18"/>
              </w:rPr>
              <w:t>102.41</w:t>
            </w:r>
          </w:p>
        </w:tc>
      </w:tr>
    </w:tbl>
    <w:p>
      <w:pPr>
        <w:pStyle w:val="BodyText"/>
        <w:spacing w:before="2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91"/>
        <w:ind w:left="240" w:right="38"/>
        <w:jc w:val="both"/>
      </w:pPr>
      <w:r>
        <w:rPr/>
        <w:t>The results obtained from Trial batch 1, it is</w:t>
      </w:r>
      <w:r>
        <w:rPr>
          <w:spacing w:val="1"/>
        </w:rPr>
        <w:t> </w:t>
      </w:r>
      <w:r>
        <w:rPr/>
        <w:t>clear that there is initial burst release during 1</w:t>
      </w:r>
      <w:r>
        <w:rPr>
          <w:vertAlign w:val="superscript"/>
        </w:rPr>
        <w:t>st</w:t>
      </w:r>
      <w:r>
        <w:rPr>
          <w:spacing w:val="-47"/>
          <w:vertAlign w:val="baseline"/>
        </w:rPr>
        <w:t> </w:t>
      </w:r>
      <w:r>
        <w:rPr>
          <w:vertAlign w:val="baseline"/>
        </w:rPr>
        <w:t>hour.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problem,</w:t>
      </w:r>
    </w:p>
    <w:p>
      <w:pPr>
        <w:pStyle w:val="BodyText"/>
        <w:tabs>
          <w:tab w:pos="1531" w:val="left" w:leader="none"/>
          <w:tab w:pos="1905" w:val="left" w:leader="none"/>
          <w:tab w:pos="2682" w:val="left" w:leader="none"/>
          <w:tab w:pos="3335" w:val="left" w:leader="none"/>
          <w:tab w:pos="3721" w:val="left" w:leader="none"/>
        </w:tabs>
        <w:spacing w:line="360" w:lineRule="auto" w:before="91"/>
        <w:ind w:left="240" w:right="963"/>
      </w:pPr>
      <w:r>
        <w:rPr/>
        <w:br w:type="column"/>
      </w:r>
      <w:r>
        <w:rPr/>
        <w:t>concentration</w:t>
        <w:tab/>
        <w:t>of</w:t>
        <w:tab/>
        <w:t>HPMC</w:t>
        <w:tab/>
        <w:t>K100</w:t>
        <w:tab/>
        <w:t>M</w:t>
        <w:tab/>
      </w:r>
      <w:r>
        <w:rPr>
          <w:spacing w:val="-2"/>
        </w:rPr>
        <w:t>was</w:t>
      </w:r>
      <w:r>
        <w:rPr>
          <w:spacing w:val="-47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burst</w:t>
      </w:r>
      <w:r>
        <w:rPr>
          <w:spacing w:val="-1"/>
        </w:rPr>
        <w:t> </w:t>
      </w:r>
      <w:r>
        <w:rPr/>
        <w:t>release.</w:t>
      </w:r>
    </w:p>
    <w:p>
      <w:pPr>
        <w:spacing w:after="0" w:line="360" w:lineRule="auto"/>
        <w:sectPr>
          <w:type w:val="continuous"/>
          <w:pgSz w:w="11910" w:h="16840"/>
          <w:pgMar w:top="1320" w:bottom="280" w:left="1200" w:right="1200"/>
          <w:cols w:num="2" w:equalWidth="0">
            <w:col w:w="4074" w:space="438"/>
            <w:col w:w="4998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3"/>
        <w:spacing w:before="91"/>
        <w:ind w:left="2416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6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32.20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34.54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5" w:lineRule="auto" w:before="47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38.24</w:t>
              <w:tab/>
            </w:r>
            <w:r>
              <w:rPr>
                <w:b/>
                <w:position w:val="-10"/>
                <w:sz w:val="18"/>
              </w:rPr>
              <w:t>38.37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43.23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45.49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36.51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60.27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66.21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78.52</w:t>
              <w:tab/>
            </w:r>
            <w:r>
              <w:rPr>
                <w:b/>
                <w:position w:val="-10"/>
                <w:sz w:val="18"/>
              </w:rPr>
              <w:t>75.34</w:t>
            </w:r>
          </w:p>
        </w:tc>
      </w:tr>
      <w:tr>
        <w:trPr>
          <w:trHeight w:val="215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72.40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84.19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90.45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83.15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87.11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3" w:lineRule="exact" w:before="3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8"/>
              <w:rPr>
                <w:b/>
                <w:sz w:val="18"/>
              </w:rPr>
            </w:pPr>
            <w:r>
              <w:rPr>
                <w:sz w:val="18"/>
              </w:rPr>
              <w:t>91.04</w:t>
              <w:tab/>
            </w:r>
            <w:r>
              <w:rPr>
                <w:b/>
                <w:position w:val="-10"/>
                <w:sz w:val="18"/>
              </w:rPr>
              <w:t>93.19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95.22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ind w:left="486"/>
              <w:rPr>
                <w:sz w:val="18"/>
              </w:rPr>
            </w:pPr>
            <w:r>
              <w:rPr>
                <w:sz w:val="18"/>
              </w:rPr>
              <w:t>103.14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99.46</w:t>
            </w:r>
          </w:p>
        </w:tc>
      </w:tr>
    </w:tbl>
    <w:p>
      <w:pPr>
        <w:spacing w:after="0" w:line="192" w:lineRule="exact"/>
        <w:rPr>
          <w:sz w:val="18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110"/>
        <w:ind w:left="960"/>
      </w:pPr>
      <w:r>
        <w:rPr/>
        <w:t>By taking the 20% HPMC, the burst 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 extent 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polymer.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ind w:left="3136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6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3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32.19</w:t>
            </w:r>
          </w:p>
        </w:tc>
      </w:tr>
      <w:tr>
        <w:trPr>
          <w:trHeight w:val="215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35.22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0" w:lineRule="auto" w:before="40"/>
              <w:ind w:left="434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0" w:lineRule="auto" w:before="40"/>
              <w:rPr>
                <w:b/>
                <w:sz w:val="18"/>
              </w:rPr>
            </w:pPr>
            <w:r>
              <w:rPr>
                <w:sz w:val="18"/>
              </w:rPr>
              <w:t>20.25</w:t>
              <w:tab/>
            </w:r>
            <w:r>
              <w:rPr>
                <w:b/>
                <w:position w:val="-11"/>
                <w:sz w:val="18"/>
              </w:rPr>
              <w:t>26.02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24.03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28.25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16.17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58.33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62.15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70.25</w:t>
              <w:tab/>
            </w:r>
            <w:r>
              <w:rPr>
                <w:b/>
                <w:position w:val="-10"/>
                <w:sz w:val="18"/>
              </w:rPr>
              <w:t>68.38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66.31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73.94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79.33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84.26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88.09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4" w:lineRule="exact" w:before="3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91.76</w:t>
              <w:tab/>
            </w:r>
            <w:r>
              <w:rPr>
                <w:b/>
                <w:position w:val="-10"/>
                <w:sz w:val="18"/>
              </w:rPr>
              <w:t>90.07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95.93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ind w:left="486"/>
              <w:rPr>
                <w:sz w:val="18"/>
              </w:rPr>
            </w:pPr>
            <w:r>
              <w:rPr>
                <w:sz w:val="18"/>
              </w:rPr>
              <w:t>100.18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80.22</w:t>
            </w: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57" w:lineRule="auto"/>
        <w:ind w:left="960" w:right="655"/>
      </w:pPr>
      <w:r>
        <w:rPr/>
        <w:t>In this trial batch 24% HPMC was used. The initial burst release was sustained during 1</w:t>
      </w:r>
      <w:r>
        <w:rPr>
          <w:vertAlign w:val="superscript"/>
        </w:rPr>
        <w:t>st</w:t>
      </w:r>
      <w:r>
        <w:rPr>
          <w:vertAlign w:val="baseline"/>
        </w:rPr>
        <w:t> hour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2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No.</w:t>
      </w:r>
      <w:r>
        <w:rPr>
          <w:spacing w:val="5"/>
          <w:vertAlign w:val="baseline"/>
        </w:rPr>
        <w:t> </w:t>
      </w:r>
      <w:r>
        <w:rPr>
          <w:vertAlign w:val="baseline"/>
        </w:rPr>
        <w:t>09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fails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hour.</w:t>
      </w:r>
    </w:p>
    <w:p>
      <w:pPr>
        <w:pStyle w:val="BodyText"/>
        <w:spacing w:before="9"/>
        <w:rPr>
          <w:sz w:val="30"/>
        </w:rPr>
      </w:pPr>
    </w:p>
    <w:p>
      <w:pPr>
        <w:pStyle w:val="Heading3"/>
        <w:ind w:left="308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10: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6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18.14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22.18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8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8"/>
              <w:rPr>
                <w:b/>
                <w:sz w:val="18"/>
              </w:rPr>
            </w:pPr>
            <w:r>
              <w:rPr>
                <w:sz w:val="18"/>
              </w:rPr>
              <w:t>20.23</w:t>
              <w:tab/>
            </w:r>
            <w:r>
              <w:rPr>
                <w:b/>
                <w:position w:val="-10"/>
                <w:sz w:val="18"/>
              </w:rPr>
              <w:t>21.11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24.00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25.97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16.15</w:t>
            </w:r>
          </w:p>
        </w:tc>
      </w:tr>
      <w:tr>
        <w:trPr>
          <w:trHeight w:val="213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59.95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62.09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0" w:lineRule="auto" w:before="40"/>
              <w:ind w:left="434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0" w:lineRule="auto" w:before="40"/>
              <w:rPr>
                <w:b/>
                <w:sz w:val="18"/>
              </w:rPr>
            </w:pPr>
            <w:r>
              <w:rPr>
                <w:sz w:val="18"/>
              </w:rPr>
              <w:t>70.17</w:t>
              <w:tab/>
            </w:r>
            <w:r>
              <w:rPr>
                <w:b/>
                <w:position w:val="-11"/>
                <w:sz w:val="18"/>
              </w:rPr>
              <w:t>65.14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66.24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64.30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68.08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83.30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87.23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3" w:lineRule="exact" w:before="4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91.04</w:t>
              <w:tab/>
            </w:r>
            <w:r>
              <w:rPr>
                <w:b/>
                <w:position w:val="-10"/>
                <w:sz w:val="18"/>
              </w:rPr>
              <w:t>88.30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93.38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89.33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85.52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line="360" w:lineRule="auto" w:before="91"/>
        <w:ind w:left="960"/>
        <w:jc w:val="both"/>
      </w:pPr>
      <w:r>
        <w:rPr/>
        <w:t>From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Xanthan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alongwith</w:t>
      </w:r>
      <w:r>
        <w:rPr>
          <w:spacing w:val="51"/>
        </w:rPr>
        <w:t> </w:t>
      </w:r>
      <w:r>
        <w:rPr/>
        <w:t>HPMC</w:t>
      </w:r>
      <w:r>
        <w:rPr>
          <w:spacing w:val="1"/>
        </w:rPr>
        <w:t> </w:t>
      </w:r>
      <w:r>
        <w:rPr/>
        <w:t>K100 M. 10% Xanthan gum was used in this</w:t>
      </w:r>
      <w:r>
        <w:rPr>
          <w:spacing w:val="1"/>
        </w:rPr>
        <w:t> </w:t>
      </w:r>
      <w:r>
        <w:rPr/>
        <w:t>trial keeping the concentration of HPMC same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that of</w:t>
      </w:r>
      <w:r>
        <w:rPr>
          <w:spacing w:val="-1"/>
        </w:rPr>
        <w:t> </w:t>
      </w:r>
      <w:r>
        <w:rPr/>
        <w:t>the trial 3.</w:t>
      </w:r>
    </w:p>
    <w:p>
      <w:pPr>
        <w:pStyle w:val="BodyText"/>
        <w:spacing w:line="360" w:lineRule="auto" w:before="91"/>
        <w:ind w:left="682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-47"/>
        </w:rPr>
        <w:t> </w:t>
      </w:r>
      <w:r>
        <w:rPr/>
        <w:t>sustained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greater</w:t>
      </w:r>
      <w:r>
        <w:rPr>
          <w:spacing w:val="13"/>
        </w:rPr>
        <w:t> </w:t>
      </w:r>
      <w:r>
        <w:rPr/>
        <w:t>extent.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357" w:lineRule="auto" w:before="1"/>
        <w:ind w:left="682"/>
      </w:pPr>
      <w:r>
        <w:rPr/>
        <w:t>%</w:t>
      </w:r>
      <w:r>
        <w:rPr>
          <w:spacing w:val="14"/>
        </w:rPr>
        <w:t> </w:t>
      </w:r>
      <w:r>
        <w:rPr/>
        <w:t>drug</w:t>
      </w:r>
      <w:r>
        <w:rPr>
          <w:spacing w:val="13"/>
        </w:rPr>
        <w:t> </w:t>
      </w:r>
      <w:r>
        <w:rPr/>
        <w:t>release</w:t>
      </w:r>
      <w:r>
        <w:rPr>
          <w:spacing w:val="22"/>
        </w:rPr>
        <w:t> </w:t>
      </w:r>
      <w:r>
        <w:rPr/>
        <w:t>was</w:t>
      </w:r>
      <w:r>
        <w:rPr>
          <w:spacing w:val="14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acceptance</w:t>
      </w:r>
      <w:r>
        <w:rPr>
          <w:spacing w:val="15"/>
        </w:rPr>
        <w:t> </w:t>
      </w:r>
      <w:r>
        <w:rPr/>
        <w:t>criteria,</w:t>
      </w:r>
      <w:r>
        <w:rPr>
          <w:spacing w:val="-47"/>
        </w:rPr>
        <w:t> </w:t>
      </w:r>
      <w:r>
        <w:rPr/>
        <w:t>mentioned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No. 10.</w:t>
      </w:r>
    </w:p>
    <w:p>
      <w:pPr>
        <w:spacing w:after="0" w:line="357" w:lineRule="auto"/>
        <w:sectPr>
          <w:type w:val="continuous"/>
          <w:pgSz w:w="11910" w:h="16840"/>
          <w:pgMar w:top="1320" w:bottom="280" w:left="1200" w:right="1200"/>
          <w:cols w:num="2" w:equalWidth="0">
            <w:col w:w="4750" w:space="40"/>
            <w:col w:w="472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ind w:left="236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11: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8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19.36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23.17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21.30</w:t>
              <w:tab/>
            </w:r>
            <w:r>
              <w:rPr>
                <w:b/>
                <w:position w:val="-10"/>
                <w:sz w:val="18"/>
              </w:rPr>
              <w:t>18.37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13.30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15.92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17.19</w:t>
            </w:r>
          </w:p>
        </w:tc>
      </w:tr>
      <w:tr>
        <w:trPr>
          <w:trHeight w:val="213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56.52</w:t>
            </w:r>
          </w:p>
        </w:tc>
      </w:tr>
      <w:tr>
        <w:trPr>
          <w:trHeight w:val="215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58.17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0" w:lineRule="auto" w:before="40"/>
              <w:ind w:left="434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0" w:lineRule="auto" w:before="40"/>
              <w:rPr>
                <w:b/>
                <w:sz w:val="18"/>
              </w:rPr>
            </w:pPr>
            <w:r>
              <w:rPr>
                <w:sz w:val="18"/>
              </w:rPr>
              <w:t>54.13</w:t>
              <w:tab/>
            </w:r>
            <w:r>
              <w:rPr>
                <w:b/>
                <w:position w:val="-11"/>
                <w:sz w:val="18"/>
              </w:rPr>
              <w:t>53.19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52.26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49.74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48.35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83.39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87.33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3" w:lineRule="exact" w:before="4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91.15</w:t>
              <w:tab/>
            </w:r>
            <w:r>
              <w:rPr>
                <w:b/>
                <w:position w:val="-10"/>
                <w:sz w:val="18"/>
              </w:rPr>
              <w:t>86.24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80.76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89.43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85.38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line="360" w:lineRule="auto" w:before="91"/>
        <w:ind w:left="24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xanthan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release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line="360" w:lineRule="auto" w:before="91"/>
        <w:ind w:left="240" w:right="591"/>
      </w:pPr>
      <w:r>
        <w:rPr/>
        <w:br w:type="column"/>
      </w:r>
      <w:r>
        <w:rPr/>
        <w:t>of</w:t>
      </w:r>
      <w:r>
        <w:rPr>
          <w:spacing w:val="7"/>
        </w:rPr>
        <w:t> </w:t>
      </w:r>
      <w:r>
        <w:rPr/>
        <w:t>%</w:t>
      </w:r>
      <w:r>
        <w:rPr>
          <w:spacing w:val="8"/>
        </w:rPr>
        <w:t> </w:t>
      </w:r>
      <w:r>
        <w:rPr/>
        <w:t>drug</w:t>
      </w:r>
      <w:r>
        <w:rPr>
          <w:spacing w:val="8"/>
        </w:rPr>
        <w:t> </w:t>
      </w:r>
      <w:r>
        <w:rPr/>
        <w:t>release</w:t>
      </w:r>
      <w:r>
        <w:rPr>
          <w:spacing w:val="9"/>
        </w:rPr>
        <w:t> </w:t>
      </w:r>
      <w:r>
        <w:rPr/>
        <w:t>study.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both</w:t>
      </w:r>
      <w:r>
        <w:rPr>
          <w:spacing w:val="8"/>
        </w:rPr>
        <w:t> </w:t>
      </w:r>
      <w:r>
        <w:rPr/>
        <w:t>Trial</w:t>
      </w:r>
      <w:r>
        <w:rPr>
          <w:spacing w:val="8"/>
        </w:rPr>
        <w:t> </w:t>
      </w:r>
      <w:r>
        <w:rPr/>
        <w:t>4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5,</w:t>
      </w:r>
      <w:r>
        <w:rPr>
          <w:spacing w:val="-47"/>
        </w:rPr>
        <w:t> </w:t>
      </w:r>
      <w:r>
        <w:rPr/>
        <w:t>same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observed.</w:t>
      </w:r>
    </w:p>
    <w:p>
      <w:pPr>
        <w:spacing w:after="0" w:line="360" w:lineRule="auto"/>
        <w:sectPr>
          <w:type w:val="continuous"/>
          <w:pgSz w:w="11910" w:h="16840"/>
          <w:pgMar w:top="1320" w:bottom="280" w:left="1200" w:right="1200"/>
          <w:cols w:num="2" w:equalWidth="0">
            <w:col w:w="4072" w:space="440"/>
            <w:col w:w="499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before="91"/>
        <w:ind w:left="236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12: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5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14.05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15.63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5" w:lineRule="auto" w:before="47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16.97</w:t>
              <w:tab/>
            </w:r>
            <w:r>
              <w:rPr>
                <w:b/>
                <w:position w:val="-10"/>
                <w:sz w:val="18"/>
              </w:rPr>
              <w:t>15.99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17.99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15.37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15.94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41.22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40.30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39.25</w:t>
              <w:tab/>
            </w:r>
            <w:r>
              <w:rPr>
                <w:b/>
                <w:position w:val="-10"/>
                <w:sz w:val="18"/>
              </w:rPr>
              <w:t>40.13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38.03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42.19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39.78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71.93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73.03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4" w:lineRule="exact" w:before="3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74.24</w:t>
              <w:tab/>
            </w:r>
            <w:r>
              <w:rPr>
                <w:b/>
                <w:position w:val="-10"/>
                <w:sz w:val="18"/>
              </w:rPr>
              <w:t>74.18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76.51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74.98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74.42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91"/>
        <w:ind w:left="240" w:right="38"/>
        <w:jc w:val="both"/>
      </w:pPr>
      <w:r>
        <w:rPr/>
        <w:t>In trial 6, 20% xanthan gum was used and even</w:t>
      </w:r>
      <w:r>
        <w:rPr>
          <w:spacing w:val="-47"/>
        </w:rPr>
        <w:t> </w:t>
      </w:r>
      <w:r>
        <w:rPr/>
        <w:t>more</w:t>
      </w:r>
      <w:r>
        <w:rPr>
          <w:spacing w:val="28"/>
        </w:rPr>
        <w:t> </w:t>
      </w:r>
      <w:r>
        <w:rPr/>
        <w:t>sustained</w:t>
      </w:r>
      <w:r>
        <w:rPr>
          <w:spacing w:val="27"/>
        </w:rPr>
        <w:t> </w:t>
      </w:r>
      <w:r>
        <w:rPr/>
        <w:t>release</w:t>
      </w:r>
      <w:r>
        <w:rPr>
          <w:spacing w:val="29"/>
        </w:rPr>
        <w:t> </w:t>
      </w:r>
      <w:r>
        <w:rPr/>
        <w:t>was</w:t>
      </w:r>
      <w:r>
        <w:rPr>
          <w:spacing w:val="25"/>
        </w:rPr>
        <w:t> </w:t>
      </w:r>
      <w:r>
        <w:rPr/>
        <w:t>obtained.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Trial</w:t>
      </w:r>
      <w:r>
        <w:rPr>
          <w:spacing w:val="-48"/>
        </w:rPr>
        <w:t> </w:t>
      </w:r>
      <w:r>
        <w:rPr/>
        <w:t>4, 5 and 6 initial release was controlled and got</w:t>
      </w:r>
      <w:r>
        <w:rPr>
          <w:spacing w:val="-47"/>
        </w:rPr>
        <w:t> </w:t>
      </w:r>
      <w:r>
        <w:rPr/>
        <w:t>good sustained release initially with the use of</w:t>
      </w:r>
      <w:r>
        <w:rPr>
          <w:spacing w:val="1"/>
        </w:rPr>
        <w:t> </w:t>
      </w:r>
      <w:r>
        <w:rPr/>
        <w:t>xanthan</w:t>
      </w:r>
      <w:r>
        <w:rPr>
          <w:spacing w:val="27"/>
        </w:rPr>
        <w:t> </w:t>
      </w:r>
      <w:r>
        <w:rPr/>
        <w:t>gum</w:t>
      </w:r>
      <w:r>
        <w:rPr>
          <w:spacing w:val="25"/>
        </w:rPr>
        <w:t> </w:t>
      </w:r>
      <w:r>
        <w:rPr/>
        <w:t>but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trial</w:t>
      </w:r>
      <w:r>
        <w:rPr>
          <w:spacing w:val="26"/>
        </w:rPr>
        <w:t> </w:t>
      </w:r>
      <w:r>
        <w:rPr/>
        <w:t>6</w:t>
      </w:r>
      <w:r>
        <w:rPr>
          <w:spacing w:val="27"/>
        </w:rPr>
        <w:t> </w:t>
      </w:r>
      <w:r>
        <w:rPr/>
        <w:t>initial</w:t>
      </w:r>
      <w:r>
        <w:rPr>
          <w:spacing w:val="29"/>
        </w:rPr>
        <w:t> </w:t>
      </w:r>
      <w:r>
        <w:rPr/>
        <w:t>release</w:t>
      </w:r>
      <w:r>
        <w:rPr>
          <w:spacing w:val="29"/>
        </w:rPr>
        <w:t> </w:t>
      </w:r>
      <w:r>
        <w:rPr/>
        <w:t>was</w:t>
      </w:r>
    </w:p>
    <w:p>
      <w:pPr>
        <w:pStyle w:val="BodyText"/>
        <w:spacing w:line="360" w:lineRule="auto" w:before="91"/>
        <w:ind w:left="240" w:right="962"/>
        <w:jc w:val="both"/>
      </w:pPr>
      <w:r>
        <w:rPr/>
        <w:br w:type="column"/>
      </w:r>
      <w:r>
        <w:rPr/>
        <w:t>best,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xanthan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optimized.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needs to adjust the quantity of HPMC, keeping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xanthan</w:t>
      </w:r>
      <w:r>
        <w:rPr>
          <w:spacing w:val="-2"/>
        </w:rPr>
        <w:t> </w:t>
      </w:r>
      <w:r>
        <w:rPr/>
        <w:t>gum</w:t>
      </w:r>
      <w:r>
        <w:rPr>
          <w:spacing w:val="-7"/>
        </w:rPr>
        <w:t> </w:t>
      </w:r>
      <w:r>
        <w:rPr/>
        <w:t>20% fixed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next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trials.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00" w:right="1200"/>
          <w:cols w:num="2" w:equalWidth="0">
            <w:col w:w="4074" w:space="438"/>
            <w:col w:w="49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ind w:left="308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13: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7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8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33.11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34.34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35.28</w:t>
              <w:tab/>
            </w:r>
            <w:r>
              <w:rPr>
                <w:b/>
                <w:position w:val="-10"/>
                <w:sz w:val="18"/>
              </w:rPr>
              <w:t>35.27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36.98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36.33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35.60</w:t>
            </w:r>
          </w:p>
        </w:tc>
      </w:tr>
      <w:tr>
        <w:trPr>
          <w:trHeight w:val="213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68.29</w:t>
            </w:r>
          </w:p>
        </w:tc>
      </w:tr>
      <w:tr>
        <w:trPr>
          <w:trHeight w:val="215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70.13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0" w:lineRule="auto" w:before="40"/>
              <w:ind w:left="434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0" w:lineRule="auto" w:before="40"/>
              <w:rPr>
                <w:b/>
                <w:sz w:val="18"/>
              </w:rPr>
            </w:pPr>
            <w:r>
              <w:rPr>
                <w:sz w:val="18"/>
              </w:rPr>
              <w:t>72.23</w:t>
              <w:tab/>
            </w:r>
            <w:r>
              <w:rPr>
                <w:b/>
                <w:position w:val="-11"/>
                <w:sz w:val="18"/>
              </w:rPr>
              <w:t>70.16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69.11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70.21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70.97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98.46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ind w:left="486"/>
              <w:rPr>
                <w:sz w:val="18"/>
              </w:rPr>
            </w:pPr>
            <w:r>
              <w:rPr>
                <w:sz w:val="18"/>
              </w:rPr>
              <w:t>100.01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3" w:lineRule="exact" w:before="4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295" w:val="left" w:leader="none"/>
              </w:tabs>
              <w:spacing w:line="43" w:lineRule="auto" w:before="49"/>
              <w:ind w:left="486"/>
              <w:rPr>
                <w:b/>
                <w:sz w:val="18"/>
              </w:rPr>
            </w:pPr>
            <w:r>
              <w:rPr>
                <w:sz w:val="18"/>
              </w:rPr>
              <w:t>101.98</w:t>
              <w:tab/>
            </w:r>
            <w:r>
              <w:rPr>
                <w:b/>
                <w:position w:val="-10"/>
                <w:sz w:val="18"/>
              </w:rPr>
              <w:t>100.13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99.12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ind w:left="486"/>
              <w:rPr>
                <w:sz w:val="18"/>
              </w:rPr>
            </w:pPr>
            <w:r>
              <w:rPr>
                <w:sz w:val="18"/>
              </w:rPr>
              <w:t>101.05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486"/>
              <w:rPr>
                <w:sz w:val="18"/>
              </w:rPr>
            </w:pPr>
            <w:r>
              <w:rPr>
                <w:sz w:val="18"/>
              </w:rPr>
              <w:t>100.14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line="360" w:lineRule="auto" w:before="91"/>
        <w:ind w:left="960" w:right="-2"/>
      </w:pP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trial</w:t>
      </w:r>
      <w:r>
        <w:rPr>
          <w:spacing w:val="6"/>
        </w:rPr>
        <w:t> </w:t>
      </w:r>
      <w:r>
        <w:rPr/>
        <w:t>19%</w:t>
      </w:r>
      <w:r>
        <w:rPr>
          <w:spacing w:val="6"/>
        </w:rPr>
        <w:t> </w:t>
      </w:r>
      <w:r>
        <w:rPr/>
        <w:t>HPMC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-47"/>
        </w:rPr>
        <w:t> </w:t>
      </w:r>
      <w:r>
        <w:rPr/>
        <w:t>release</w:t>
      </w:r>
      <w:r>
        <w:rPr>
          <w:spacing w:val="26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slightly</w:t>
      </w:r>
      <w:r>
        <w:rPr>
          <w:spacing w:val="25"/>
        </w:rPr>
        <w:t> </w:t>
      </w:r>
      <w:r>
        <w:rPr/>
        <w:t>higher</w:t>
      </w:r>
      <w:r>
        <w:rPr>
          <w:spacing w:val="30"/>
        </w:rPr>
        <w:t> </w:t>
      </w:r>
      <w:r>
        <w:rPr/>
        <w:t>during</w:t>
      </w:r>
      <w:r>
        <w:rPr>
          <w:spacing w:val="28"/>
        </w:rPr>
        <w:t> </w:t>
      </w:r>
      <w:r>
        <w:rPr/>
        <w:t>10</w:t>
      </w:r>
      <w:r>
        <w:rPr>
          <w:vertAlign w:val="superscript"/>
        </w:rPr>
        <w:t>th</w:t>
      </w:r>
    </w:p>
    <w:p>
      <w:pPr>
        <w:pStyle w:val="BodyText"/>
        <w:spacing w:line="360" w:lineRule="auto" w:before="91"/>
        <w:ind w:left="677" w:right="236"/>
      </w:pPr>
      <w:r>
        <w:rPr/>
        <w:br w:type="column"/>
      </w:r>
      <w:r>
        <w:rPr/>
        <w:t>hour. Therefore, needs to control the release by</w:t>
      </w:r>
      <w:r>
        <w:rPr>
          <w:spacing w:val="-47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HPMC.</w:t>
      </w:r>
    </w:p>
    <w:p>
      <w:pPr>
        <w:spacing w:after="0" w:line="360" w:lineRule="auto"/>
        <w:sectPr>
          <w:type w:val="continuous"/>
          <w:pgSz w:w="11910" w:h="16840"/>
          <w:pgMar w:top="1320" w:bottom="280" w:left="1200" w:right="1200"/>
          <w:cols w:num="2" w:equalWidth="0">
            <w:col w:w="4755" w:space="40"/>
            <w:col w:w="471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ind w:left="308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14: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8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5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21.43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24.19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5" w:lineRule="auto" w:before="47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24.48</w:t>
              <w:tab/>
            </w:r>
            <w:r>
              <w:rPr>
                <w:b/>
                <w:position w:val="-10"/>
                <w:sz w:val="18"/>
              </w:rPr>
              <w:t>23.14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23.93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22.74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22.09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52.75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51.54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51.43</w:t>
              <w:tab/>
            </w:r>
            <w:r>
              <w:rPr>
                <w:b/>
                <w:position w:val="-10"/>
                <w:sz w:val="18"/>
              </w:rPr>
              <w:t>51.49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53.05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50.75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49.43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96.32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95.05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4" w:lineRule="exact" w:before="3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5" w:lineRule="auto" w:before="47"/>
              <w:rPr>
                <w:b/>
                <w:sz w:val="18"/>
              </w:rPr>
            </w:pPr>
            <w:r>
              <w:rPr>
                <w:sz w:val="18"/>
              </w:rPr>
              <w:t>94.31</w:t>
              <w:tab/>
            </w:r>
            <w:r>
              <w:rPr>
                <w:b/>
                <w:position w:val="-10"/>
                <w:sz w:val="18"/>
              </w:rPr>
              <w:t>94.33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94.62</w:t>
            </w:r>
          </w:p>
        </w:tc>
      </w:tr>
      <w:tr>
        <w:trPr>
          <w:trHeight w:val="216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93.56</w:t>
            </w:r>
          </w:p>
        </w:tc>
      </w:tr>
      <w:tr>
        <w:trPr>
          <w:trHeight w:val="212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92.11</w:t>
            </w:r>
          </w:p>
        </w:tc>
      </w:tr>
    </w:tbl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pStyle w:val="BodyText"/>
        <w:spacing w:line="360" w:lineRule="auto" w:before="91"/>
        <w:ind w:left="960" w:right="-5"/>
      </w:pPr>
      <w:r>
        <w:rPr/>
        <w:t>HPMC</w:t>
      </w:r>
      <w:r>
        <w:rPr>
          <w:spacing w:val="7"/>
        </w:rPr>
        <w:t> </w:t>
      </w:r>
      <w:r>
        <w:rPr/>
        <w:t>21%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trial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-47"/>
        </w:rPr>
        <w:t> </w:t>
      </w:r>
      <w:r>
        <w:rPr/>
        <w:t>release</w:t>
      </w:r>
      <w:r>
        <w:rPr>
          <w:spacing w:val="16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good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compared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other</w:t>
      </w:r>
    </w:p>
    <w:p>
      <w:pPr>
        <w:pStyle w:val="BodyText"/>
        <w:spacing w:line="360" w:lineRule="auto" w:before="91"/>
        <w:ind w:left="685"/>
      </w:pPr>
      <w:r>
        <w:rPr/>
        <w:br w:type="column"/>
      </w:r>
      <w:r>
        <w:rPr/>
        <w:t>trials.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trial</w:t>
      </w:r>
      <w:r>
        <w:rPr>
          <w:spacing w:val="31"/>
        </w:rPr>
        <w:t> </w:t>
      </w:r>
      <w:r>
        <w:rPr/>
        <w:t>meets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acceptance</w:t>
      </w:r>
      <w:r>
        <w:rPr>
          <w:spacing w:val="31"/>
        </w:rPr>
        <w:t> </w:t>
      </w:r>
      <w:r>
        <w:rPr/>
        <w:t>criteria</w:t>
      </w:r>
      <w:r>
        <w:rPr>
          <w:spacing w:val="-47"/>
        </w:rPr>
        <w:t> </w:t>
      </w:r>
      <w:r>
        <w:rPr/>
        <w:t>mentioned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No. 10.</w:t>
      </w:r>
    </w:p>
    <w:p>
      <w:pPr>
        <w:spacing w:after="0" w:line="360" w:lineRule="auto"/>
        <w:sectPr>
          <w:type w:val="continuous"/>
          <w:pgSz w:w="11910" w:h="16840"/>
          <w:pgMar w:top="1320" w:bottom="280" w:left="1200" w:right="1200"/>
          <w:cols w:num="2" w:equalWidth="0">
            <w:col w:w="4747" w:space="40"/>
            <w:col w:w="472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ind w:left="2368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15:</w:t>
      </w:r>
      <w:r>
        <w:rPr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Trial</w:t>
      </w:r>
      <w:r>
        <w:rPr>
          <w:spacing w:val="-2"/>
        </w:rPr>
        <w:t> </w:t>
      </w:r>
      <w:r>
        <w:rPr/>
        <w:t>batch</w:t>
      </w:r>
      <w:r>
        <w:rPr>
          <w:spacing w:val="-3"/>
        </w:rPr>
        <w:t> </w:t>
      </w:r>
      <w:r>
        <w:rPr/>
        <w:t>9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3615"/>
      </w:tblGrid>
      <w:tr>
        <w:trPr>
          <w:trHeight w:val="208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185" w:lineRule="exact"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(hr)</w:t>
              <w:tab/>
              <w:t>Dissolution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sample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85" w:lineRule="exact"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 Release</w:t>
              <w:tab/>
              <w:t>Average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17.47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19.49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3" w:lineRule="auto" w:before="49"/>
              <w:ind w:left="434"/>
              <w:rPr>
                <w:sz w:val="18"/>
              </w:rPr>
            </w:pPr>
            <w:r>
              <w:rPr>
                <w:b/>
                <w:position w:val="-10"/>
                <w:sz w:val="18"/>
              </w:rPr>
              <w:t>1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18.23</w:t>
              <w:tab/>
            </w:r>
            <w:r>
              <w:rPr>
                <w:b/>
                <w:position w:val="-10"/>
                <w:sz w:val="18"/>
              </w:rPr>
              <w:t>19.20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20.93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20.06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</w:tr>
      <w:tr>
        <w:trPr>
          <w:trHeight w:val="213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43.13</w:t>
            </w:r>
          </w:p>
        </w:tc>
      </w:tr>
      <w:tr>
        <w:trPr>
          <w:trHeight w:val="215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45.25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40" w:lineRule="auto" w:before="40"/>
              <w:ind w:left="434"/>
              <w:rPr>
                <w:sz w:val="18"/>
              </w:rPr>
            </w:pPr>
            <w:r>
              <w:rPr>
                <w:b/>
                <w:position w:val="-11"/>
                <w:sz w:val="18"/>
              </w:rPr>
              <w:t>3</w:t>
              <w:tab/>
            </w: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0" w:lineRule="auto" w:before="40"/>
              <w:rPr>
                <w:b/>
                <w:sz w:val="18"/>
              </w:rPr>
            </w:pPr>
            <w:r>
              <w:rPr>
                <w:sz w:val="18"/>
              </w:rPr>
              <w:t>44.33</w:t>
              <w:tab/>
            </w:r>
            <w:r>
              <w:rPr>
                <w:b/>
                <w:position w:val="-11"/>
                <w:sz w:val="18"/>
              </w:rPr>
              <w:t>45.23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47.37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44.86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8"/>
              </w:rPr>
            </w:pPr>
            <w:r>
              <w:rPr>
                <w:sz w:val="18"/>
              </w:rPr>
              <w:t>46.43</w:t>
            </w:r>
          </w:p>
        </w:tc>
      </w:tr>
      <w:tr>
        <w:trPr>
          <w:trHeight w:val="211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78.66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79.36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tabs>
                <w:tab w:pos="1747" w:val="left" w:leader="none"/>
              </w:tabs>
              <w:spacing w:line="193" w:lineRule="exact" w:before="4"/>
              <w:ind w:left="388"/>
              <w:rPr>
                <w:sz w:val="18"/>
              </w:rPr>
            </w:pPr>
            <w:r>
              <w:rPr>
                <w:b/>
                <w:sz w:val="18"/>
              </w:rPr>
              <w:t>10</w:t>
              <w:tab/>
            </w:r>
            <w:r>
              <w:rPr>
                <w:position w:val="11"/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2338" w:val="left" w:leader="none"/>
              </w:tabs>
              <w:spacing w:line="43" w:lineRule="auto" w:before="49"/>
              <w:rPr>
                <w:b/>
                <w:sz w:val="18"/>
              </w:rPr>
            </w:pPr>
            <w:r>
              <w:rPr>
                <w:sz w:val="18"/>
              </w:rPr>
              <w:t>80.10</w:t>
              <w:tab/>
            </w:r>
            <w:r>
              <w:rPr>
                <w:b/>
                <w:position w:val="-10"/>
                <w:sz w:val="18"/>
              </w:rPr>
              <w:t>80.18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7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81.00</w:t>
            </w:r>
          </w:p>
        </w:tc>
      </w:tr>
      <w:tr>
        <w:trPr>
          <w:trHeight w:val="217" w:hRule="atLeast"/>
        </w:trPr>
        <w:tc>
          <w:tcPr>
            <w:tcW w:w="2622" w:type="dxa"/>
          </w:tcPr>
          <w:p>
            <w:pPr>
              <w:pStyle w:val="TableParagraph"/>
              <w:spacing w:line="195" w:lineRule="exact" w:before="2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195" w:lineRule="exact" w:before="2"/>
              <w:rPr>
                <w:sz w:val="18"/>
              </w:rPr>
            </w:pPr>
            <w:r>
              <w:rPr>
                <w:sz w:val="18"/>
              </w:rPr>
              <w:t>82.10</w:t>
            </w:r>
          </w:p>
        </w:tc>
      </w:tr>
      <w:tr>
        <w:trPr>
          <w:trHeight w:val="210" w:hRule="atLeast"/>
        </w:trPr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ind w:left="1747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79.84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before="91"/>
        <w:ind w:left="240"/>
        <w:jc w:val="both"/>
      </w:pPr>
      <w:r>
        <w:rPr/>
        <w:t>23%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HPMC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Trial</w:t>
      </w:r>
    </w:p>
    <w:p>
      <w:pPr>
        <w:pStyle w:val="BodyText"/>
        <w:spacing w:line="360" w:lineRule="auto" w:before="116"/>
        <w:ind w:left="240" w:right="38"/>
        <w:jc w:val="both"/>
      </w:pPr>
      <w:r>
        <w:rPr/>
        <w:t>9. The results show that the drug release does</w:t>
      </w:r>
      <w:r>
        <w:rPr>
          <w:spacing w:val="1"/>
        </w:rPr>
        <w:t> </w:t>
      </w:r>
      <w:r>
        <w:rPr/>
        <w:t>not fulfill the criteria mentioned in Table No.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spacing w:line="360" w:lineRule="auto" w:before="91"/>
        <w:ind w:left="240" w:right="962"/>
        <w:jc w:val="both"/>
      </w:pPr>
      <w:r>
        <w:rPr/>
        <w:br w:type="column"/>
      </w:r>
      <w:r>
        <w:rPr/>
        <w:t>Therefore from all the nine trials, Trial 8 gives</w:t>
      </w:r>
      <w:r>
        <w:rPr>
          <w:spacing w:val="1"/>
        </w:rPr>
        <w:t> </w:t>
      </w:r>
      <w:r>
        <w:rPr/>
        <w:t>the best results and follows the USP 32 NF27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batch.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200" w:right="1200"/>
          <w:cols w:num="2" w:equalWidth="0">
            <w:col w:w="4071" w:space="441"/>
            <w:col w:w="49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1200" w:right="1200"/>
        </w:sectPr>
      </w:pPr>
    </w:p>
    <w:p>
      <w:pPr>
        <w:spacing w:before="91"/>
        <w:ind w:left="240" w:right="0" w:firstLine="0"/>
        <w:jc w:val="left"/>
        <w:rPr>
          <w:b/>
          <w:sz w:val="20"/>
        </w:rPr>
      </w:pP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Vitro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Profile</w: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ind w:left="273"/>
      </w:pPr>
      <w:r>
        <w:rPr/>
        <w:drawing>
          <wp:inline distT="0" distB="0" distL="0" distR="0">
            <wp:extent cx="2360303" cy="2103120"/>
            <wp:effectExtent l="0" t="0" r="0" b="0"/>
            <wp:docPr id="13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6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303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37"/>
        <w:ind w:left="309" w:right="77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7:</w:t>
      </w:r>
    </w:p>
    <w:p>
      <w:pPr>
        <w:spacing w:before="116"/>
        <w:ind w:left="309" w:right="81" w:firstLine="0"/>
        <w:jc w:val="center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1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ind w:left="240"/>
      </w:pPr>
      <w:r>
        <w:rPr/>
        <w:drawing>
          <wp:inline distT="0" distB="0" distL="0" distR="0">
            <wp:extent cx="2372477" cy="2103120"/>
            <wp:effectExtent l="0" t="0" r="0" b="0"/>
            <wp:docPr id="15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7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47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40"/>
        <w:ind w:left="1650" w:right="2397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8:</w:t>
      </w:r>
    </w:p>
    <w:p>
      <w:pPr>
        <w:spacing w:before="116"/>
        <w:ind w:left="289" w:right="1040" w:firstLine="0"/>
        <w:jc w:val="center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280" w:left="1200" w:right="1200"/>
          <w:cols w:num="2" w:equalWidth="0">
            <w:col w:w="4036" w:space="499"/>
            <w:col w:w="497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984" w:right="-44"/>
      </w:pPr>
      <w:r>
        <w:rPr/>
        <w:drawing>
          <wp:inline distT="0" distB="0" distL="0" distR="0">
            <wp:extent cx="2377634" cy="2097024"/>
            <wp:effectExtent l="0" t="0" r="0" b="0"/>
            <wp:docPr id="17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8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34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24"/>
        <w:ind w:left="1029" w:right="46"/>
        <w:jc w:val="center"/>
      </w:pPr>
      <w:r>
        <w:rPr/>
        <w:t>Fig.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9:</w:t>
      </w:r>
    </w:p>
    <w:p>
      <w:pPr>
        <w:spacing w:before="116"/>
        <w:ind w:left="1028" w:right="49" w:firstLine="0"/>
        <w:jc w:val="center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1386839</wp:posOffset>
            </wp:positionH>
            <wp:positionV relativeFrom="paragraph">
              <wp:posOffset>146722</wp:posOffset>
            </wp:positionV>
            <wp:extent cx="2372477" cy="2103120"/>
            <wp:effectExtent l="0" t="0" r="0" b="0"/>
            <wp:wrapTopAndBottom/>
            <wp:docPr id="19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9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477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1029" w:right="46"/>
        <w:jc w:val="center"/>
      </w:pPr>
      <w:r>
        <w:rPr/>
        <w:t>Fig.</w:t>
      </w:r>
      <w:r>
        <w:rPr>
          <w:spacing w:val="-1"/>
        </w:rPr>
        <w:t> </w:t>
      </w:r>
      <w:r>
        <w:rPr/>
        <w:t>No. 10:</w:t>
      </w:r>
    </w:p>
    <w:p>
      <w:pPr>
        <w:spacing w:before="89"/>
        <w:ind w:left="1029" w:right="49" w:firstLine="0"/>
        <w:jc w:val="center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984" w:right="-44"/>
      </w:pPr>
      <w:r>
        <w:rPr/>
        <w:drawing>
          <wp:inline distT="0" distB="0" distL="0" distR="0">
            <wp:extent cx="2377633" cy="2097024"/>
            <wp:effectExtent l="0" t="0" r="0" b="0"/>
            <wp:docPr id="21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633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3"/>
        <w:spacing w:before="129"/>
        <w:ind w:left="1029" w:right="46"/>
        <w:jc w:val="center"/>
      </w:pPr>
      <w:r>
        <w:rPr/>
        <w:t>Fig.</w:t>
      </w:r>
      <w:r>
        <w:rPr>
          <w:spacing w:val="-1"/>
        </w:rPr>
        <w:t> </w:t>
      </w:r>
      <w:r>
        <w:rPr/>
        <w:t>No. 11:</w:t>
      </w:r>
    </w:p>
    <w:p>
      <w:pPr>
        <w:spacing w:before="113"/>
        <w:ind w:left="1029" w:right="48" w:firstLine="0"/>
        <w:jc w:val="center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Release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Profile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</w:t>
      </w:r>
    </w:p>
    <w:p>
      <w:pPr>
        <w:pStyle w:val="Heading3"/>
        <w:spacing w:before="114"/>
        <w:ind w:left="706"/>
        <w:jc w:val="both"/>
      </w:pPr>
      <w:r>
        <w:rPr>
          <w:b w:val="0"/>
        </w:rPr>
        <w:br w:type="column"/>
      </w:r>
      <w:r>
        <w:rPr/>
        <w:t>Optimized</w:t>
      </w:r>
      <w:r>
        <w:rPr>
          <w:spacing w:val="-9"/>
        </w:rPr>
        <w:t> </w:t>
      </w:r>
      <w:r>
        <w:rPr/>
        <w:t>batch</w:t>
      </w:r>
    </w:p>
    <w:p>
      <w:pPr>
        <w:pStyle w:val="BodyText"/>
        <w:spacing w:line="360" w:lineRule="auto" w:before="111"/>
        <w:ind w:left="706" w:right="240"/>
        <w:jc w:val="both"/>
      </w:pPr>
      <w:r>
        <w:rPr/>
        <w:t>From the result of dissolution study, in the first</w:t>
      </w:r>
      <w:r>
        <w:rPr>
          <w:spacing w:val="-47"/>
        </w:rPr>
        <w:t> </w:t>
      </w:r>
      <w:r>
        <w:rPr/>
        <w:t>3 trial batches initial burst release was seen.</w:t>
      </w:r>
      <w:r>
        <w:rPr>
          <w:spacing w:val="1"/>
        </w:rPr>
        <w:t> </w:t>
      </w:r>
      <w:r>
        <w:rPr/>
        <w:t>Then from the 4</w:t>
      </w:r>
      <w:r>
        <w:rPr>
          <w:vertAlign w:val="superscript"/>
        </w:rPr>
        <w:t>th</w:t>
      </w:r>
      <w:r>
        <w:rPr>
          <w:vertAlign w:val="baseline"/>
        </w:rPr>
        <w:t> trial, xanthan gum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alonwith HPMC K100M. Hence initial burst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was sustained to some extent. In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the xanthan gum 20% was optimized,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initial burst release was sustained but fails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hour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hour.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trials, the concentration of HPMC</w:t>
      </w:r>
      <w:r>
        <w:rPr>
          <w:spacing w:val="1"/>
          <w:vertAlign w:val="baseline"/>
        </w:rPr>
        <w:t> </w:t>
      </w:r>
      <w:r>
        <w:rPr>
          <w:vertAlign w:val="baseline"/>
        </w:rPr>
        <w:t>K100M was varied keeping the 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xanthan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706" w:right="242"/>
        <w:jc w:val="both"/>
      </w:pPr>
      <w:r>
        <w:rPr/>
        <w:t>The optimized batch obtained is the 8</w:t>
      </w:r>
      <w:r>
        <w:rPr>
          <w:vertAlign w:val="superscript"/>
        </w:rPr>
        <w:t>th</w:t>
      </w:r>
      <w:r>
        <w:rPr>
          <w:vertAlign w:val="baseline"/>
        </w:rPr>
        <w:t>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follows the dissolution parameter as per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USP</w:t>
      </w:r>
      <w:r>
        <w:rPr>
          <w:spacing w:val="2"/>
          <w:vertAlign w:val="baseline"/>
        </w:rPr>
        <w:t> </w:t>
      </w:r>
      <w:r>
        <w:rPr>
          <w:vertAlign w:val="baseline"/>
        </w:rPr>
        <w:t>32.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tabs>
          <w:tab w:pos="2146" w:val="left" w:leader="none"/>
        </w:tabs>
        <w:spacing w:line="352" w:lineRule="auto" w:before="1"/>
        <w:ind w:left="706" w:right="780"/>
        <w:rPr>
          <w:b w:val="0"/>
        </w:rPr>
      </w:pPr>
      <w:r>
        <w:rPr/>
        <w:t>Precompression Parameters of Trial 8</w:t>
      </w:r>
      <w:r>
        <w:rPr>
          <w:spacing w:val="-47"/>
        </w:rPr>
        <w:t> </w:t>
      </w:r>
      <w:r>
        <w:rPr/>
        <w:t>Bulk</w:t>
      </w:r>
      <w:r>
        <w:rPr>
          <w:spacing w:val="-4"/>
        </w:rPr>
        <w:t> </w:t>
      </w:r>
      <w:r>
        <w:rPr/>
        <w:t>density</w:t>
        <w:tab/>
        <w:t>=</w:t>
      </w:r>
      <w:r>
        <w:rPr>
          <w:spacing w:val="-1"/>
        </w:rPr>
        <w:t> </w:t>
      </w:r>
      <w:r>
        <w:rPr>
          <w:b w:val="0"/>
        </w:rPr>
        <w:t>0.6657</w:t>
      </w:r>
      <w:r>
        <w:rPr>
          <w:b w:val="0"/>
          <w:spacing w:val="-1"/>
        </w:rPr>
        <w:t> </w:t>
      </w:r>
      <w:r>
        <w:rPr>
          <w:b w:val="0"/>
        </w:rPr>
        <w:t>g/ml</w:t>
      </w:r>
    </w:p>
    <w:p>
      <w:pPr>
        <w:tabs>
          <w:tab w:pos="2146" w:val="left" w:leader="none"/>
        </w:tabs>
        <w:spacing w:line="480" w:lineRule="auto" w:before="123"/>
        <w:ind w:left="706" w:right="1565" w:firstLine="0"/>
        <w:jc w:val="left"/>
        <w:rPr>
          <w:sz w:val="20"/>
        </w:rPr>
      </w:pPr>
      <w:r>
        <w:rPr>
          <w:b/>
          <w:sz w:val="20"/>
        </w:rPr>
        <w:t>Tapped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density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> </w:t>
      </w:r>
      <w:r>
        <w:rPr>
          <w:sz w:val="20"/>
        </w:rPr>
        <w:t>0.834</w:t>
      </w:r>
      <w:r>
        <w:rPr>
          <w:spacing w:val="-2"/>
          <w:sz w:val="20"/>
        </w:rPr>
        <w:t> </w:t>
      </w:r>
      <w:r>
        <w:rPr>
          <w:sz w:val="20"/>
        </w:rPr>
        <w:t>g/ml</w:t>
      </w:r>
      <w:r>
        <w:rPr>
          <w:spacing w:val="-47"/>
          <w:sz w:val="20"/>
        </w:rPr>
        <w:t> </w:t>
      </w:r>
      <w:r>
        <w:rPr>
          <w:b/>
          <w:sz w:val="20"/>
        </w:rPr>
        <w:t>Carr’s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index</w:t>
        <w:tab/>
        <w:t>= </w:t>
      </w:r>
      <w:r>
        <w:rPr>
          <w:sz w:val="20"/>
        </w:rPr>
        <w:t>18.49%</w:t>
      </w:r>
      <w:r>
        <w:rPr>
          <w:spacing w:val="1"/>
          <w:sz w:val="20"/>
        </w:rPr>
        <w:t> </w:t>
      </w:r>
      <w:r>
        <w:rPr>
          <w:b/>
          <w:sz w:val="20"/>
        </w:rPr>
        <w:t>Hausners ratio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= </w:t>
      </w:r>
      <w:r>
        <w:rPr>
          <w:sz w:val="20"/>
        </w:rPr>
        <w:t>1.237</w:t>
      </w:r>
      <w:r>
        <w:rPr>
          <w:spacing w:val="1"/>
          <w:sz w:val="20"/>
        </w:rPr>
        <w:t> </w:t>
      </w:r>
      <w:r>
        <w:rPr>
          <w:b/>
          <w:sz w:val="20"/>
        </w:rPr>
        <w:t>Angle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repose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sz w:val="20"/>
        </w:rPr>
        <w:t>23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54’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spacing w:before="1"/>
        <w:ind w:left="706"/>
        <w:jc w:val="both"/>
      </w:pPr>
      <w:r>
        <w:rPr/>
        <w:t>Post</w:t>
      </w:r>
      <w:r>
        <w:rPr>
          <w:spacing w:val="-3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before="110"/>
        <w:ind w:left="706"/>
      </w:pPr>
      <w:r>
        <w:rPr/>
        <w:t>Trial</w:t>
      </w:r>
      <w:r>
        <w:rPr>
          <w:spacing w:val="-6"/>
        </w:rPr>
        <w:t> </w:t>
      </w:r>
      <w:r>
        <w:rPr/>
        <w:t>8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found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batch.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ind w:left="706"/>
      </w:pPr>
      <w:r>
        <w:rPr/>
        <w:t>Uniformity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weight</w:t>
      </w:r>
    </w:p>
    <w:p>
      <w:pPr>
        <w:tabs>
          <w:tab w:pos="2866" w:val="left" w:leader="none"/>
        </w:tabs>
        <w:spacing w:before="111"/>
        <w:ind w:left="706" w:right="0" w:firstLine="0"/>
        <w:jc w:val="left"/>
        <w:rPr>
          <w:sz w:val="20"/>
        </w:rPr>
      </w:pPr>
      <w:r>
        <w:rPr>
          <w:b/>
          <w:sz w:val="20"/>
        </w:rPr>
        <w:t>Weight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20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tablets</w:t>
        <w:tab/>
        <w:t>=</w:t>
      </w:r>
      <w:r>
        <w:rPr>
          <w:b/>
          <w:spacing w:val="-1"/>
          <w:sz w:val="20"/>
        </w:rPr>
        <w:t> </w:t>
      </w:r>
      <w:r>
        <w:rPr>
          <w:sz w:val="20"/>
        </w:rPr>
        <w:t>19.55</w:t>
      </w:r>
      <w:r>
        <w:rPr>
          <w:spacing w:val="1"/>
          <w:sz w:val="20"/>
        </w:rPr>
        <w:t> </w:t>
      </w:r>
      <w:r>
        <w:rPr>
          <w:sz w:val="20"/>
        </w:rPr>
        <w:t>g</w:t>
      </w:r>
    </w:p>
    <w:p>
      <w:pPr>
        <w:pStyle w:val="BodyText"/>
        <w:spacing w:before="1"/>
      </w:pPr>
    </w:p>
    <w:p>
      <w:pPr>
        <w:spacing w:before="0"/>
        <w:ind w:left="706" w:right="0" w:firstLine="0"/>
        <w:jc w:val="left"/>
        <w:rPr>
          <w:sz w:val="20"/>
        </w:rPr>
      </w:pPr>
      <w:r>
        <w:rPr>
          <w:b/>
          <w:sz w:val="20"/>
        </w:rPr>
        <w:t>Average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weight of tablet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sz w:val="20"/>
        </w:rPr>
        <w:t>0.9775</w:t>
      </w:r>
      <w:r>
        <w:rPr>
          <w:spacing w:val="-2"/>
          <w:sz w:val="20"/>
        </w:rPr>
        <w:t> </w:t>
      </w:r>
      <w:r>
        <w:rPr>
          <w:sz w:val="20"/>
        </w:rPr>
        <w:t>g</w:t>
      </w:r>
    </w:p>
    <w:p>
      <w:pPr>
        <w:pStyle w:val="BodyText"/>
      </w:pPr>
    </w:p>
    <w:p>
      <w:pPr>
        <w:pStyle w:val="BodyText"/>
        <w:spacing w:line="360" w:lineRule="auto" w:before="1"/>
        <w:ind w:left="706" w:right="242"/>
      </w:pPr>
      <w:r>
        <w:rPr/>
        <w:t>As per USP 32, average weight of tablet is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324</w:t>
      </w:r>
      <w:r>
        <w:rPr>
          <w:spacing w:val="-3"/>
        </w:rPr>
        <w:t> </w:t>
      </w:r>
      <w:r>
        <w:rPr/>
        <w:t>mg,</w:t>
      </w:r>
      <w:r>
        <w:rPr>
          <w:spacing w:val="-3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47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5%.</w:t>
      </w:r>
    </w:p>
    <w:p>
      <w:pPr>
        <w:spacing w:after="0" w:line="360" w:lineRule="auto"/>
        <w:sectPr>
          <w:pgSz w:w="11910" w:h="16840"/>
          <w:pgMar w:header="722" w:footer="748" w:top="1320" w:bottom="940" w:left="1200" w:right="1200"/>
          <w:cols w:num="2" w:equalWidth="0">
            <w:col w:w="4726" w:space="40"/>
            <w:col w:w="474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Heading3"/>
        <w:ind w:left="21" w:right="743"/>
        <w:jc w:val="center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16: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compression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Trials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329"/>
        <w:gridCol w:w="1076"/>
        <w:gridCol w:w="1133"/>
        <w:gridCol w:w="1306"/>
        <w:gridCol w:w="1284"/>
        <w:gridCol w:w="1209"/>
      </w:tblGrid>
      <w:tr>
        <w:trPr>
          <w:trHeight w:val="210" w:hRule="atLeast"/>
        </w:trPr>
        <w:tc>
          <w:tcPr>
            <w:tcW w:w="25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97" w:val="left" w:leader="none"/>
              </w:tabs>
              <w:spacing w:line="189" w:lineRule="exact" w:before="1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  <w:tab/>
            </w:r>
            <w:r>
              <w:rPr>
                <w:b/>
                <w:position w:val="12"/>
                <w:sz w:val="18"/>
              </w:rPr>
              <w:t>Weight</w:t>
            </w:r>
            <w:r>
              <w:rPr>
                <w:b/>
                <w:spacing w:val="-2"/>
                <w:position w:val="12"/>
                <w:sz w:val="18"/>
              </w:rPr>
              <w:t> </w:t>
            </w:r>
            <w:r>
              <w:rPr>
                <w:b/>
                <w:position w:val="12"/>
                <w:sz w:val="18"/>
              </w:rPr>
              <w:t>of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3"/>
              <w:ind w:left="253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3"/>
              <w:ind w:left="232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Breadth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3"/>
              <w:ind w:left="229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Thickness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3"/>
              <w:ind w:left="26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Hardness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3"/>
              <w:ind w:left="24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Friability</w:t>
            </w:r>
          </w:p>
        </w:tc>
      </w:tr>
      <w:tr>
        <w:trPr>
          <w:trHeight w:val="266" w:hRule="atLeast"/>
        </w:trPr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09" w:right="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tablet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(g)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44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(mm)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26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(mm)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22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(mm)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63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(kg/cm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baseline"/>
              </w:rPr>
              <w:t>)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4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</w:tr>
      <w:tr>
        <w:trPr>
          <w:trHeight w:val="224" w:hRule="atLeast"/>
        </w:trPr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1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0.9908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19.45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9.53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6.34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</w:tr>
      <w:tr>
        <w:trPr>
          <w:trHeight w:val="238" w:hRule="atLeast"/>
        </w:trPr>
        <w:tc>
          <w:tcPr>
            <w:tcW w:w="1197" w:type="dxa"/>
          </w:tcPr>
          <w:p>
            <w:pPr>
              <w:pStyle w:val="TableParagraph"/>
              <w:spacing w:line="205" w:lineRule="exact" w:before="14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1329" w:type="dxa"/>
          </w:tcPr>
          <w:p>
            <w:pPr>
              <w:pStyle w:val="TableParagraph"/>
              <w:spacing w:before="9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0.9601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19.47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9.52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6.53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</w:tr>
      <w:tr>
        <w:trPr>
          <w:trHeight w:val="238" w:hRule="atLeast"/>
        </w:trPr>
        <w:tc>
          <w:tcPr>
            <w:tcW w:w="1197" w:type="dxa"/>
          </w:tcPr>
          <w:p>
            <w:pPr>
              <w:pStyle w:val="TableParagraph"/>
              <w:spacing w:line="204" w:lineRule="exact" w:before="15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29" w:type="dxa"/>
          </w:tcPr>
          <w:p>
            <w:pPr>
              <w:pStyle w:val="TableParagraph"/>
              <w:spacing w:before="10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0.9828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9.54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</w:tr>
      <w:tr>
        <w:trPr>
          <w:trHeight w:val="237" w:hRule="atLeast"/>
        </w:trPr>
        <w:tc>
          <w:tcPr>
            <w:tcW w:w="1197" w:type="dxa"/>
          </w:tcPr>
          <w:p>
            <w:pPr>
              <w:pStyle w:val="TableParagraph"/>
              <w:spacing w:line="204" w:lineRule="exact" w:before="14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29" w:type="dxa"/>
          </w:tcPr>
          <w:p>
            <w:pPr>
              <w:pStyle w:val="TableParagraph"/>
              <w:spacing w:before="9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0.9760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19.35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6.57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</w:tr>
      <w:tr>
        <w:trPr>
          <w:trHeight w:val="237" w:hRule="atLeast"/>
        </w:trPr>
        <w:tc>
          <w:tcPr>
            <w:tcW w:w="1197" w:type="dxa"/>
          </w:tcPr>
          <w:p>
            <w:pPr>
              <w:pStyle w:val="TableParagraph"/>
              <w:spacing w:line="204" w:lineRule="exact" w:before="14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29" w:type="dxa"/>
          </w:tcPr>
          <w:p>
            <w:pPr>
              <w:pStyle w:val="TableParagraph"/>
              <w:spacing w:before="9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0.9841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19.46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9.46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6.59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</w:tr>
      <w:tr>
        <w:trPr>
          <w:trHeight w:val="237" w:hRule="atLeast"/>
        </w:trPr>
        <w:tc>
          <w:tcPr>
            <w:tcW w:w="1197" w:type="dxa"/>
          </w:tcPr>
          <w:p>
            <w:pPr>
              <w:pStyle w:val="TableParagraph"/>
              <w:spacing w:line="204" w:lineRule="exact" w:before="14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29" w:type="dxa"/>
          </w:tcPr>
          <w:p>
            <w:pPr>
              <w:pStyle w:val="TableParagraph"/>
              <w:spacing w:before="9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0.9782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19.37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9.52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6.54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18.5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</w:tr>
      <w:tr>
        <w:trPr>
          <w:trHeight w:val="240" w:hRule="atLeast"/>
        </w:trPr>
        <w:tc>
          <w:tcPr>
            <w:tcW w:w="1197" w:type="dxa"/>
          </w:tcPr>
          <w:p>
            <w:pPr>
              <w:pStyle w:val="TableParagraph"/>
              <w:spacing w:line="206" w:lineRule="exact" w:before="14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1329" w:type="dxa"/>
          </w:tcPr>
          <w:p>
            <w:pPr>
              <w:pStyle w:val="TableParagraph"/>
              <w:spacing w:before="9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0.9772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19.36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6.45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19.5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</w:tr>
      <w:tr>
        <w:trPr>
          <w:trHeight w:val="236" w:hRule="atLeast"/>
        </w:trPr>
        <w:tc>
          <w:tcPr>
            <w:tcW w:w="1197" w:type="dxa"/>
          </w:tcPr>
          <w:p>
            <w:pPr>
              <w:pStyle w:val="TableParagraph"/>
              <w:spacing w:line="205" w:lineRule="exact" w:before="11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1329" w:type="dxa"/>
          </w:tcPr>
          <w:p>
            <w:pPr>
              <w:pStyle w:val="TableParagraph"/>
              <w:spacing w:line="205" w:lineRule="exact" w:before="11"/>
              <w:ind w:left="309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0.9762</w:t>
            </w:r>
          </w:p>
        </w:tc>
        <w:tc>
          <w:tcPr>
            <w:tcW w:w="1076" w:type="dxa"/>
          </w:tcPr>
          <w:p>
            <w:pPr>
              <w:pStyle w:val="TableParagraph"/>
              <w:spacing w:line="205" w:lineRule="exact" w:before="11"/>
              <w:ind w:left="250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19.46</w:t>
            </w:r>
          </w:p>
        </w:tc>
        <w:tc>
          <w:tcPr>
            <w:tcW w:w="1133" w:type="dxa"/>
          </w:tcPr>
          <w:p>
            <w:pPr>
              <w:pStyle w:val="TableParagraph"/>
              <w:spacing w:line="205" w:lineRule="exact" w:before="11"/>
              <w:ind w:left="230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9.52</w:t>
            </w:r>
          </w:p>
        </w:tc>
        <w:tc>
          <w:tcPr>
            <w:tcW w:w="1306" w:type="dxa"/>
          </w:tcPr>
          <w:p>
            <w:pPr>
              <w:pStyle w:val="TableParagraph"/>
              <w:spacing w:line="205" w:lineRule="exact" w:before="11"/>
              <w:ind w:left="228" w:right="2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6.55</w:t>
            </w:r>
          </w:p>
        </w:tc>
        <w:tc>
          <w:tcPr>
            <w:tcW w:w="1284" w:type="dxa"/>
          </w:tcPr>
          <w:p>
            <w:pPr>
              <w:pStyle w:val="TableParagraph"/>
              <w:spacing w:line="205" w:lineRule="exact" w:before="11"/>
              <w:ind w:left="266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17.5</w:t>
            </w:r>
          </w:p>
        </w:tc>
        <w:tc>
          <w:tcPr>
            <w:tcW w:w="1209" w:type="dxa"/>
          </w:tcPr>
          <w:p>
            <w:pPr>
              <w:pStyle w:val="TableParagraph"/>
              <w:spacing w:line="205" w:lineRule="exact" w:before="11"/>
              <w:ind w:left="247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0.18</w:t>
            </w:r>
          </w:p>
        </w:tc>
      </w:tr>
      <w:tr>
        <w:trPr>
          <w:trHeight w:val="251" w:hRule="atLeast"/>
        </w:trPr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0" w:right="3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09" w:right="283"/>
              <w:jc w:val="center"/>
              <w:rPr>
                <w:sz w:val="18"/>
              </w:rPr>
            </w:pPr>
            <w:r>
              <w:rPr>
                <w:sz w:val="18"/>
              </w:rPr>
              <w:t>0.9559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50" w:right="231"/>
              <w:jc w:val="center"/>
              <w:rPr>
                <w:sz w:val="18"/>
              </w:rPr>
            </w:pPr>
            <w:r>
              <w:rPr>
                <w:sz w:val="18"/>
              </w:rPr>
              <w:t>19.47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30" w:right="230"/>
              <w:jc w:val="center"/>
              <w:rPr>
                <w:sz w:val="18"/>
              </w:rPr>
            </w:pPr>
            <w:r>
              <w:rPr>
                <w:sz w:val="18"/>
              </w:rPr>
              <w:t>9.53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28" w:right="265"/>
              <w:jc w:val="center"/>
              <w:rPr>
                <w:sz w:val="18"/>
              </w:rPr>
            </w:pPr>
            <w:r>
              <w:rPr>
                <w:sz w:val="18"/>
              </w:rPr>
              <w:t>6.46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66" w:right="24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47" w:right="186"/>
              <w:jc w:val="center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240" w:right="0" w:firstLine="0"/>
        <w:jc w:val="left"/>
        <w:rPr>
          <w:b/>
          <w:sz w:val="20"/>
        </w:rPr>
      </w:pPr>
      <w:r>
        <w:rPr>
          <w:b/>
          <w:sz w:val="20"/>
        </w:rPr>
        <w:t>Kinetic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Optimized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Batch</w:t>
      </w:r>
    </w:p>
    <w:p>
      <w:pPr>
        <w:pStyle w:val="Heading3"/>
        <w:spacing w:before="113"/>
        <w:ind w:left="19" w:right="743"/>
        <w:jc w:val="center"/>
      </w:pPr>
      <w:r>
        <w:rPr/>
        <w:pict>
          <v:shape style="position:absolute;margin-left:66.599007pt;margin-top:23.025919pt;width:426pt;height:.4pt;mso-position-horizontal-relative:page;mso-position-vertical-relative:paragraph;z-index:-15717376;mso-wrap-distance-left:0;mso-wrap-distance-right:0" coordorigin="1332,461" coordsize="8520,8" path="m2515,461l1332,461,1332,468,2515,468,2515,461xm2525,461l2518,461,2518,468,2525,468,2525,461xm9852,461l2527,461,2527,468,9852,468,9852,461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17:</w:t>
      </w:r>
      <w:r>
        <w:rPr>
          <w:spacing w:val="-2"/>
        </w:rPr>
        <w:t> </w:t>
      </w:r>
      <w:r>
        <w:rPr/>
        <w:t>Kinetic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Optimized</w:t>
      </w:r>
      <w:r>
        <w:rPr>
          <w:spacing w:val="-3"/>
        </w:rPr>
        <w:t> </w:t>
      </w:r>
      <w:r>
        <w:rPr/>
        <w:t>batch</w:t>
      </w:r>
    </w:p>
    <w:p>
      <w:pPr>
        <w:spacing w:before="0" w:after="10"/>
        <w:ind w:left="670" w:right="206" w:firstLine="0"/>
        <w:jc w:val="center"/>
        <w:rPr>
          <w:b/>
          <w:sz w:val="18"/>
        </w:rPr>
      </w:pPr>
      <w:r>
        <w:rPr>
          <w:b/>
          <w:sz w:val="18"/>
        </w:rPr>
        <w:t>Coefficient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Correlation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968"/>
        <w:gridCol w:w="995"/>
        <w:gridCol w:w="1219"/>
        <w:gridCol w:w="2145"/>
        <w:gridCol w:w="2009"/>
      </w:tblGrid>
      <w:tr>
        <w:trPr>
          <w:trHeight w:val="474" w:hRule="atLeast"/>
        </w:trPr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01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Formulation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</w:p>
          <w:p>
            <w:pPr>
              <w:pStyle w:val="TableParagraph"/>
              <w:spacing w:before="30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order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Zero</w:t>
            </w:r>
          </w:p>
          <w:p>
            <w:pPr>
              <w:pStyle w:val="TableParagraph"/>
              <w:spacing w:before="30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order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Higuchi</w:t>
            </w:r>
          </w:p>
          <w:p>
            <w:pPr>
              <w:pStyle w:val="TableParagraph"/>
              <w:spacing w:before="30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6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Hixon-Crowel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Cube</w:t>
            </w:r>
          </w:p>
          <w:p>
            <w:pPr>
              <w:pStyle w:val="TableParagraph"/>
              <w:spacing w:before="30"/>
              <w:ind w:left="291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Root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Law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2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Korsmeyer-Peppas</w:t>
            </w:r>
          </w:p>
          <w:p>
            <w:pPr>
              <w:pStyle w:val="TableParagraph"/>
              <w:spacing w:before="30"/>
              <w:ind w:left="262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</w:tr>
      <w:tr>
        <w:trPr>
          <w:trHeight w:val="239" w:hRule="atLeas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80"/>
              <w:rPr>
                <w:sz w:val="18"/>
              </w:rPr>
            </w:pPr>
            <w:r>
              <w:rPr>
                <w:sz w:val="18"/>
              </w:rPr>
              <w:t>0.998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82"/>
              <w:rPr>
                <w:sz w:val="18"/>
              </w:rPr>
            </w:pPr>
            <w:r>
              <w:rPr>
                <w:sz w:val="18"/>
              </w:rPr>
              <w:t>0.932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396"/>
              <w:rPr>
                <w:sz w:val="18"/>
              </w:rPr>
            </w:pPr>
            <w:r>
              <w:rPr>
                <w:sz w:val="18"/>
              </w:rPr>
              <w:t>0.995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96" w:right="268"/>
              <w:jc w:val="center"/>
              <w:rPr>
                <w:sz w:val="18"/>
              </w:rPr>
            </w:pPr>
            <w:r>
              <w:rPr>
                <w:sz w:val="18"/>
              </w:rPr>
              <w:t>0.997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748" w:top="1320" w:bottom="940" w:left="1200" w:right="1200"/>
        </w:sectPr>
      </w:pPr>
    </w:p>
    <w:p>
      <w:pPr>
        <w:pStyle w:val="BodyText"/>
        <w:spacing w:line="360" w:lineRule="auto" w:before="91"/>
        <w:ind w:left="240" w:right="42"/>
        <w:jc w:val="both"/>
      </w:pPr>
      <w:r>
        <w:rPr/>
        <w:t>From the kinetic study point</w:t>
      </w:r>
      <w:r>
        <w:rPr>
          <w:spacing w:val="1"/>
        </w:rPr>
        <w:t> </w:t>
      </w:r>
      <w:r>
        <w:rPr/>
        <w:t>of view the 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release profile of trial batch 8</w:t>
      </w:r>
      <w:r>
        <w:rPr>
          <w:spacing w:val="50"/>
        </w:rPr>
        <w:t> </w:t>
      </w:r>
      <w:r>
        <w:rPr/>
        <w:t>was fitted</w:t>
      </w:r>
      <w:r>
        <w:rPr>
          <w:spacing w:val="1"/>
        </w:rPr>
        <w:t> </w:t>
      </w:r>
      <w:r>
        <w:rPr/>
        <w:t>in all the five models. The ‘R’ value is greater</w:t>
      </w:r>
      <w:r>
        <w:rPr>
          <w:spacing w:val="1"/>
        </w:rPr>
        <w:t> </w:t>
      </w:r>
      <w:r>
        <w:rPr/>
        <w:t>for first order kinetics. Therefore, Trial batch 8</w:t>
      </w:r>
      <w:r>
        <w:rPr>
          <w:spacing w:val="-47"/>
        </w:rPr>
        <w:t> </w:t>
      </w:r>
      <w:r>
        <w:rPr/>
        <w:t>followed the</w:t>
      </w:r>
      <w:r>
        <w:rPr>
          <w:spacing w:val="-1"/>
        </w:rPr>
        <w:t> </w:t>
      </w:r>
      <w:r>
        <w:rPr/>
        <w:t>first order kinetics.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Acknowledgment</w:t>
      </w:r>
    </w:p>
    <w:p>
      <w:pPr>
        <w:pStyle w:val="BodyText"/>
        <w:spacing w:line="360" w:lineRule="auto" w:before="121"/>
        <w:ind w:left="24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Twilight</w:t>
      </w:r>
      <w:r>
        <w:rPr>
          <w:spacing w:val="1"/>
        </w:rPr>
        <w:t> </w:t>
      </w:r>
      <w:r>
        <w:rPr/>
        <w:t>Litaka</w:t>
      </w:r>
      <w:r>
        <w:rPr>
          <w:spacing w:val="-47"/>
        </w:rPr>
        <w:t> </w:t>
      </w:r>
      <w:r>
        <w:rPr/>
        <w:t>Pharma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Pune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Metformin</w:t>
      </w:r>
      <w:r>
        <w:rPr>
          <w:spacing w:val="-47"/>
        </w:rPr>
        <w:t> </w:t>
      </w:r>
      <w:r>
        <w:rPr/>
        <w:t>HCl and other excipients as gift samples 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thankful to P. Wadhwani College of Pharmacy,</w:t>
      </w:r>
      <w:r>
        <w:rPr>
          <w:spacing w:val="-47"/>
        </w:rPr>
        <w:t> </w:t>
      </w:r>
      <w:r>
        <w:rPr/>
        <w:t>Yavatmal,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123" w:after="0"/>
        <w:ind w:left="600" w:right="38" w:hanging="360"/>
        <w:jc w:val="both"/>
        <w:rPr>
          <w:sz w:val="18"/>
        </w:rPr>
      </w:pPr>
      <w:r>
        <w:rPr>
          <w:sz w:val="18"/>
        </w:rPr>
        <w:t>Jaleh Varshosaz, Naser Tavakoli, and Fatemeh</w:t>
      </w:r>
      <w:r>
        <w:rPr>
          <w:spacing w:val="1"/>
          <w:sz w:val="18"/>
        </w:rPr>
        <w:t> </w:t>
      </w:r>
      <w:r>
        <w:rPr>
          <w:sz w:val="18"/>
        </w:rPr>
        <w:t>Kheirolahi,</w:t>
      </w:r>
      <w:r>
        <w:rPr>
          <w:spacing w:val="1"/>
          <w:sz w:val="18"/>
        </w:rPr>
        <w:t> </w:t>
      </w:r>
      <w:r>
        <w:rPr>
          <w:sz w:val="18"/>
        </w:rPr>
        <w:t>AAPSPharmSciTech,</w:t>
      </w:r>
      <w:r>
        <w:rPr>
          <w:spacing w:val="1"/>
          <w:sz w:val="18"/>
        </w:rPr>
        <w:t> </w:t>
      </w:r>
      <w:r>
        <w:rPr>
          <w:sz w:val="18"/>
        </w:rPr>
        <w:t>2006,</w:t>
      </w:r>
      <w:r>
        <w:rPr>
          <w:spacing w:val="1"/>
          <w:sz w:val="18"/>
        </w:rPr>
        <w:t> </w:t>
      </w:r>
      <w:r>
        <w:rPr>
          <w:sz w:val="18"/>
        </w:rPr>
        <w:t>7(1),</w:t>
      </w:r>
      <w:r>
        <w:rPr>
          <w:spacing w:val="-42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24,</w:t>
      </w:r>
      <w:r>
        <w:rPr>
          <w:spacing w:val="1"/>
          <w:sz w:val="18"/>
        </w:rPr>
        <w:t> </w:t>
      </w:r>
      <w:r>
        <w:rPr>
          <w:sz w:val="18"/>
        </w:rPr>
        <w:t>E1-E5.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0" w:after="0"/>
        <w:ind w:left="600" w:right="40" w:hanging="360"/>
        <w:jc w:val="both"/>
        <w:rPr>
          <w:sz w:val="18"/>
        </w:rPr>
      </w:pPr>
      <w:r>
        <w:rPr>
          <w:sz w:val="18"/>
        </w:rPr>
        <w:t>Sean C Sweetman, Martindale The Complete</w:t>
      </w:r>
      <w:r>
        <w:rPr>
          <w:spacing w:val="1"/>
          <w:sz w:val="18"/>
        </w:rPr>
        <w:t> </w:t>
      </w:r>
      <w:r>
        <w:rPr>
          <w:sz w:val="18"/>
        </w:rPr>
        <w:t>Drug</w:t>
      </w:r>
      <w:r>
        <w:rPr>
          <w:spacing w:val="1"/>
          <w:sz w:val="18"/>
        </w:rPr>
        <w:t> </w:t>
      </w:r>
      <w:r>
        <w:rPr>
          <w:sz w:val="18"/>
        </w:rPr>
        <w:t>Reference</w:t>
      </w:r>
      <w:r>
        <w:rPr>
          <w:spacing w:val="1"/>
          <w:sz w:val="18"/>
        </w:rPr>
        <w:t> </w:t>
      </w:r>
      <w:r>
        <w:rPr>
          <w:sz w:val="18"/>
        </w:rPr>
        <w:t>(2009),</w:t>
      </w:r>
      <w:r>
        <w:rPr>
          <w:spacing w:val="1"/>
          <w:sz w:val="18"/>
        </w:rPr>
        <w:t> </w:t>
      </w:r>
      <w:r>
        <w:rPr>
          <w:sz w:val="18"/>
        </w:rPr>
        <w:t>36th</w:t>
      </w:r>
      <w:r>
        <w:rPr>
          <w:spacing w:val="46"/>
          <w:sz w:val="18"/>
        </w:rPr>
        <w:t> </w:t>
      </w:r>
      <w:r>
        <w:rPr>
          <w:sz w:val="18"/>
        </w:rPr>
        <w:t>Edition,</w:t>
      </w:r>
      <w:r>
        <w:rPr>
          <w:spacing w:val="-42"/>
          <w:sz w:val="18"/>
        </w:rPr>
        <w:t> </w:t>
      </w:r>
      <w:r>
        <w:rPr>
          <w:sz w:val="18"/>
        </w:rPr>
        <w:t>Published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Pharmaceutical</w:t>
      </w:r>
      <w:r>
        <w:rPr>
          <w:spacing w:val="-1"/>
          <w:sz w:val="18"/>
        </w:rPr>
        <w:t> </w:t>
      </w:r>
      <w:r>
        <w:rPr>
          <w:sz w:val="18"/>
        </w:rPr>
        <w:t>Press</w:t>
      </w:r>
      <w:r>
        <w:rPr>
          <w:spacing w:val="-1"/>
          <w:sz w:val="18"/>
        </w:rPr>
        <w:t> </w:t>
      </w:r>
      <w:r>
        <w:rPr>
          <w:sz w:val="18"/>
        </w:rPr>
        <w:t>437,453.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0" w:after="0"/>
        <w:ind w:left="600" w:right="39" w:hanging="360"/>
        <w:jc w:val="both"/>
        <w:rPr>
          <w:sz w:val="18"/>
        </w:rPr>
      </w:pPr>
      <w:r>
        <w:rPr>
          <w:sz w:val="18"/>
        </w:rPr>
        <w:t>The United States Pharmacopoeia 32 National</w:t>
      </w:r>
      <w:r>
        <w:rPr>
          <w:spacing w:val="1"/>
          <w:sz w:val="18"/>
        </w:rPr>
        <w:t> </w:t>
      </w:r>
      <w:r>
        <w:rPr>
          <w:sz w:val="18"/>
        </w:rPr>
        <w:t>Formulary</w:t>
      </w:r>
      <w:r>
        <w:rPr>
          <w:spacing w:val="1"/>
          <w:sz w:val="18"/>
        </w:rPr>
        <w:t> </w:t>
      </w:r>
      <w:r>
        <w:rPr>
          <w:sz w:val="18"/>
        </w:rPr>
        <w:t>27,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States</w:t>
      </w:r>
      <w:r>
        <w:rPr>
          <w:spacing w:val="1"/>
          <w:sz w:val="18"/>
        </w:rPr>
        <w:t> </w:t>
      </w:r>
      <w:r>
        <w:rPr>
          <w:sz w:val="18"/>
        </w:rPr>
        <w:t>Pharmacopoeia</w:t>
      </w:r>
      <w:r>
        <w:rPr>
          <w:spacing w:val="1"/>
          <w:sz w:val="18"/>
        </w:rPr>
        <w:t> </w:t>
      </w:r>
      <w:r>
        <w:rPr>
          <w:sz w:val="18"/>
        </w:rPr>
        <w:t>convention,</w:t>
      </w:r>
      <w:r>
        <w:rPr>
          <w:spacing w:val="-1"/>
          <w:sz w:val="18"/>
        </w:rPr>
        <w:t> </w:t>
      </w:r>
      <w:r>
        <w:rPr>
          <w:sz w:val="18"/>
        </w:rPr>
        <w:t>Inc.,</w:t>
      </w:r>
      <w:r>
        <w:rPr>
          <w:spacing w:val="-1"/>
          <w:sz w:val="18"/>
        </w:rPr>
        <w:t> </w:t>
      </w:r>
      <w:r>
        <w:rPr>
          <w:sz w:val="18"/>
        </w:rPr>
        <w:t>Rockville,</w:t>
      </w:r>
      <w:r>
        <w:rPr>
          <w:spacing w:val="-1"/>
          <w:sz w:val="18"/>
        </w:rPr>
        <w:t> </w:t>
      </w:r>
      <w:r>
        <w:rPr>
          <w:sz w:val="18"/>
        </w:rPr>
        <w:t>MD,</w:t>
      </w:r>
      <w:r>
        <w:rPr>
          <w:spacing w:val="-3"/>
          <w:sz w:val="18"/>
        </w:rPr>
        <w:t> </w:t>
      </w:r>
      <w:r>
        <w:rPr>
          <w:sz w:val="18"/>
        </w:rPr>
        <w:t>2009,</w:t>
      </w:r>
      <w:r>
        <w:rPr>
          <w:spacing w:val="-4"/>
          <w:sz w:val="18"/>
        </w:rPr>
        <w:t> </w:t>
      </w:r>
      <w:r>
        <w:rPr>
          <w:sz w:val="18"/>
        </w:rPr>
        <w:t>2907.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92" w:after="0"/>
        <w:ind w:left="600" w:right="961" w:hanging="360"/>
        <w:jc w:val="both"/>
        <w:rPr>
          <w:sz w:val="18"/>
        </w:rPr>
      </w:pPr>
      <w:r>
        <w:rPr>
          <w:spacing w:val="-2"/>
          <w:w w:val="100"/>
          <w:sz w:val="18"/>
        </w:rPr>
        <w:br w:type="column"/>
      </w:r>
      <w:r>
        <w:rPr>
          <w:sz w:val="18"/>
        </w:rPr>
        <w:t>Weight</w:t>
      </w:r>
      <w:r>
        <w:rPr>
          <w:spacing w:val="1"/>
          <w:sz w:val="18"/>
        </w:rPr>
        <w:t> </w:t>
      </w:r>
      <w:r>
        <w:rPr>
          <w:sz w:val="18"/>
        </w:rPr>
        <w:t>Variation</w:t>
      </w:r>
      <w:r>
        <w:rPr>
          <w:spacing w:val="1"/>
          <w:sz w:val="18"/>
        </w:rPr>
        <w:t> </w:t>
      </w:r>
      <w:r>
        <w:rPr>
          <w:sz w:val="18"/>
        </w:rPr>
        <w:t>Test,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States</w:t>
      </w:r>
      <w:r>
        <w:rPr>
          <w:spacing w:val="1"/>
          <w:sz w:val="18"/>
        </w:rPr>
        <w:t> </w:t>
      </w:r>
      <w:r>
        <w:rPr>
          <w:sz w:val="18"/>
        </w:rPr>
        <w:t>Pharmacopoeia</w:t>
      </w:r>
      <w:r>
        <w:rPr>
          <w:spacing w:val="1"/>
          <w:sz w:val="18"/>
        </w:rPr>
        <w:t> </w:t>
      </w:r>
      <w:r>
        <w:rPr>
          <w:sz w:val="18"/>
        </w:rPr>
        <w:t>32</w:t>
      </w:r>
      <w:r>
        <w:rPr>
          <w:spacing w:val="1"/>
          <w:sz w:val="18"/>
        </w:rPr>
        <w:t> </w:t>
      </w:r>
      <w:r>
        <w:rPr>
          <w:sz w:val="18"/>
        </w:rPr>
        <w:t>National</w:t>
      </w:r>
      <w:r>
        <w:rPr>
          <w:spacing w:val="1"/>
          <w:sz w:val="18"/>
        </w:rPr>
        <w:t> </w:t>
      </w:r>
      <w:r>
        <w:rPr>
          <w:sz w:val="18"/>
        </w:rPr>
        <w:t>Formulary</w:t>
      </w:r>
      <w:r>
        <w:rPr>
          <w:spacing w:val="1"/>
          <w:sz w:val="18"/>
        </w:rPr>
        <w:t> </w:t>
      </w:r>
      <w:r>
        <w:rPr>
          <w:sz w:val="18"/>
        </w:rPr>
        <w:t>27,</w:t>
      </w:r>
      <w:r>
        <w:rPr>
          <w:spacing w:val="1"/>
          <w:sz w:val="18"/>
        </w:rPr>
        <w:t> </w:t>
      </w:r>
      <w:r>
        <w:rPr>
          <w:sz w:val="18"/>
        </w:rPr>
        <w:t>United States Pharmacopoeia convention, Inc.,</w:t>
      </w:r>
      <w:r>
        <w:rPr>
          <w:spacing w:val="1"/>
          <w:sz w:val="18"/>
        </w:rPr>
        <w:t> </w:t>
      </w:r>
      <w:r>
        <w:rPr>
          <w:sz w:val="18"/>
        </w:rPr>
        <w:t>Rockville, MD,</w:t>
      </w:r>
      <w:r>
        <w:rPr>
          <w:spacing w:val="1"/>
          <w:sz w:val="18"/>
        </w:rPr>
        <w:t> </w:t>
      </w:r>
      <w:r>
        <w:rPr>
          <w:sz w:val="18"/>
        </w:rPr>
        <w:t>2009, 785.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2" w:after="0"/>
        <w:ind w:left="600" w:right="959" w:hanging="360"/>
        <w:jc w:val="both"/>
        <w:rPr>
          <w:sz w:val="18"/>
        </w:rPr>
      </w:pPr>
      <w:r>
        <w:rPr>
          <w:sz w:val="18"/>
        </w:rPr>
        <w:t>Lachman L., Liberman H.A., Kanig J.L., The</w:t>
      </w:r>
      <w:r>
        <w:rPr>
          <w:spacing w:val="1"/>
          <w:sz w:val="18"/>
        </w:rPr>
        <w:t> </w:t>
      </w:r>
      <w:r>
        <w:rPr>
          <w:sz w:val="18"/>
        </w:rPr>
        <w:t>Theory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Practice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Industrial</w:t>
      </w:r>
      <w:r>
        <w:rPr>
          <w:spacing w:val="45"/>
          <w:sz w:val="18"/>
        </w:rPr>
        <w:t> </w:t>
      </w:r>
      <w:r>
        <w:rPr>
          <w:sz w:val="18"/>
        </w:rPr>
        <w:t>Pharmacy,</w:t>
      </w:r>
      <w:r>
        <w:rPr>
          <w:spacing w:val="-42"/>
          <w:sz w:val="18"/>
        </w:rPr>
        <w:t> </w:t>
      </w:r>
      <w:r>
        <w:rPr>
          <w:sz w:val="18"/>
        </w:rPr>
        <w:t>3rd</w:t>
      </w:r>
      <w:r>
        <w:rPr>
          <w:spacing w:val="1"/>
          <w:sz w:val="18"/>
        </w:rPr>
        <w:t> </w:t>
      </w:r>
      <w:r>
        <w:rPr>
          <w:sz w:val="18"/>
        </w:rPr>
        <w:t>Edn.,</w:t>
      </w:r>
      <w:r>
        <w:rPr>
          <w:spacing w:val="1"/>
          <w:sz w:val="18"/>
        </w:rPr>
        <w:t> </w:t>
      </w:r>
      <w:r>
        <w:rPr>
          <w:sz w:val="18"/>
        </w:rPr>
        <w:t>3rd</w:t>
      </w:r>
      <w:r>
        <w:rPr>
          <w:spacing w:val="1"/>
          <w:sz w:val="18"/>
        </w:rPr>
        <w:t> </w:t>
      </w:r>
      <w:r>
        <w:rPr>
          <w:sz w:val="18"/>
        </w:rPr>
        <w:t>Indian</w:t>
      </w:r>
      <w:r>
        <w:rPr>
          <w:spacing w:val="1"/>
          <w:sz w:val="18"/>
        </w:rPr>
        <w:t> </w:t>
      </w:r>
      <w:r>
        <w:rPr>
          <w:sz w:val="18"/>
        </w:rPr>
        <w:t>Reprint,</w:t>
      </w:r>
      <w:r>
        <w:rPr>
          <w:spacing w:val="1"/>
          <w:sz w:val="18"/>
        </w:rPr>
        <w:t> </w:t>
      </w:r>
      <w:r>
        <w:rPr>
          <w:sz w:val="18"/>
        </w:rPr>
        <w:t>Varghese</w:t>
      </w:r>
      <w:r>
        <w:rPr>
          <w:spacing w:val="1"/>
          <w:sz w:val="18"/>
        </w:rPr>
        <w:t> </w:t>
      </w:r>
      <w:r>
        <w:rPr>
          <w:sz w:val="18"/>
        </w:rPr>
        <w:t>Publishing</w:t>
      </w:r>
      <w:r>
        <w:rPr>
          <w:spacing w:val="-3"/>
          <w:sz w:val="18"/>
        </w:rPr>
        <w:t> </w:t>
      </w:r>
      <w:r>
        <w:rPr>
          <w:sz w:val="18"/>
        </w:rPr>
        <w:t>House, Bombay, 1990, 297-298.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0" w:after="0"/>
        <w:ind w:left="600" w:right="961" w:hanging="360"/>
        <w:jc w:val="both"/>
        <w:rPr>
          <w:sz w:val="18"/>
        </w:rPr>
      </w:pPr>
      <w:r>
        <w:rPr>
          <w:sz w:val="18"/>
        </w:rPr>
        <w:t>Fulzele S. V., and Mandaogade P. M., Ind. J.</w:t>
      </w:r>
      <w:r>
        <w:rPr>
          <w:spacing w:val="1"/>
          <w:sz w:val="18"/>
        </w:rPr>
        <w:t> </w:t>
      </w:r>
      <w:r>
        <w:rPr>
          <w:sz w:val="18"/>
        </w:rPr>
        <w:t>Pharm. Sci., 64</w:t>
      </w:r>
      <w:r>
        <w:rPr>
          <w:spacing w:val="1"/>
          <w:sz w:val="18"/>
        </w:rPr>
        <w:t> </w:t>
      </w:r>
      <w:r>
        <w:rPr>
          <w:sz w:val="18"/>
        </w:rPr>
        <w:t>(2), 2002,</w:t>
      </w:r>
      <w:r>
        <w:rPr>
          <w:spacing w:val="-2"/>
          <w:sz w:val="18"/>
        </w:rPr>
        <w:t> </w:t>
      </w:r>
      <w:r>
        <w:rPr>
          <w:sz w:val="18"/>
        </w:rPr>
        <w:t>138</w:t>
      </w:r>
      <w:r>
        <w:rPr>
          <w:rFonts w:ascii="Symbol" w:hAnsi="Symbol"/>
          <w:sz w:val="18"/>
        </w:rPr>
        <w:t></w:t>
      </w:r>
      <w:r>
        <w:rPr>
          <w:sz w:val="18"/>
        </w:rPr>
        <w:t>141.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0" w:after="0"/>
        <w:ind w:left="600" w:right="959" w:hanging="360"/>
        <w:jc w:val="both"/>
        <w:rPr>
          <w:sz w:val="18"/>
        </w:rPr>
      </w:pPr>
      <w:r>
        <w:rPr>
          <w:sz w:val="18"/>
        </w:rPr>
        <w:t>Remington's</w:t>
      </w:r>
      <w:r>
        <w:rPr>
          <w:spacing w:val="1"/>
          <w:sz w:val="18"/>
        </w:rPr>
        <w:t> </w:t>
      </w:r>
      <w:r>
        <w:rPr>
          <w:sz w:val="18"/>
        </w:rPr>
        <w:t>Pharmaceutical</w:t>
      </w:r>
      <w:r>
        <w:rPr>
          <w:spacing w:val="1"/>
          <w:sz w:val="18"/>
        </w:rPr>
        <w:t> </w:t>
      </w:r>
      <w:r>
        <w:rPr>
          <w:sz w:val="18"/>
        </w:rPr>
        <w:t>Sciences,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Science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Practice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Pharmacy,</w:t>
      </w:r>
      <w:r>
        <w:rPr>
          <w:spacing w:val="1"/>
          <w:sz w:val="18"/>
        </w:rPr>
        <w:t> </w:t>
      </w:r>
      <w:r>
        <w:rPr>
          <w:sz w:val="18"/>
        </w:rPr>
        <w:t>Mack</w:t>
      </w:r>
      <w:r>
        <w:rPr>
          <w:spacing w:val="-42"/>
          <w:sz w:val="18"/>
        </w:rPr>
        <w:t> </w:t>
      </w:r>
      <w:r>
        <w:rPr>
          <w:sz w:val="18"/>
        </w:rPr>
        <w:t>Publishing</w:t>
      </w:r>
      <w:r>
        <w:rPr>
          <w:spacing w:val="1"/>
          <w:sz w:val="18"/>
        </w:rPr>
        <w:t> </w:t>
      </w:r>
      <w:r>
        <w:rPr>
          <w:sz w:val="18"/>
        </w:rPr>
        <w:t>Company,</w:t>
      </w:r>
      <w:r>
        <w:rPr>
          <w:spacing w:val="1"/>
          <w:sz w:val="18"/>
        </w:rPr>
        <w:t> </w:t>
      </w:r>
      <w:r>
        <w:rPr>
          <w:sz w:val="18"/>
        </w:rPr>
        <w:t>Volume</w:t>
      </w:r>
      <w:r>
        <w:rPr>
          <w:spacing w:val="1"/>
          <w:sz w:val="18"/>
        </w:rPr>
        <w:t> </w:t>
      </w:r>
      <w:r>
        <w:rPr>
          <w:sz w:val="18"/>
        </w:rPr>
        <w:t>1,</w:t>
      </w:r>
      <w:r>
        <w:rPr>
          <w:spacing w:val="1"/>
          <w:sz w:val="18"/>
        </w:rPr>
        <w:t> </w:t>
      </w:r>
      <w:r>
        <w:rPr>
          <w:sz w:val="18"/>
        </w:rPr>
        <w:t>19th</w:t>
      </w:r>
      <w:r>
        <w:rPr>
          <w:spacing w:val="1"/>
          <w:sz w:val="18"/>
        </w:rPr>
        <w:t> </w:t>
      </w:r>
      <w:r>
        <w:rPr>
          <w:sz w:val="18"/>
        </w:rPr>
        <w:t>Edn,</w:t>
      </w:r>
      <w:r>
        <w:rPr>
          <w:spacing w:val="1"/>
          <w:sz w:val="18"/>
        </w:rPr>
        <w:t> </w:t>
      </w:r>
      <w:r>
        <w:rPr>
          <w:sz w:val="18"/>
        </w:rPr>
        <w:t>1669-1670.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0" w:lineRule="auto" w:before="0" w:after="0"/>
        <w:ind w:left="600" w:right="961" w:hanging="360"/>
        <w:jc w:val="both"/>
        <w:rPr>
          <w:sz w:val="18"/>
        </w:rPr>
      </w:pPr>
      <w:r>
        <w:rPr>
          <w:sz w:val="18"/>
        </w:rPr>
        <w:t>Tablet</w:t>
      </w:r>
      <w:r>
        <w:rPr>
          <w:spacing w:val="1"/>
          <w:sz w:val="18"/>
        </w:rPr>
        <w:t> </w:t>
      </w:r>
      <w:r>
        <w:rPr>
          <w:sz w:val="18"/>
        </w:rPr>
        <w:t>Friability</w:t>
      </w:r>
      <w:r>
        <w:rPr>
          <w:spacing w:val="1"/>
          <w:sz w:val="18"/>
        </w:rPr>
        <w:t> </w:t>
      </w:r>
      <w:r>
        <w:rPr>
          <w:sz w:val="18"/>
        </w:rPr>
        <w:t>Test,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States</w:t>
      </w:r>
      <w:r>
        <w:rPr>
          <w:spacing w:val="1"/>
          <w:sz w:val="18"/>
        </w:rPr>
        <w:t> </w:t>
      </w:r>
      <w:r>
        <w:rPr>
          <w:sz w:val="18"/>
        </w:rPr>
        <w:t>Pharmacopoeia</w:t>
      </w:r>
      <w:r>
        <w:rPr>
          <w:spacing w:val="1"/>
          <w:sz w:val="18"/>
        </w:rPr>
        <w:t> </w:t>
      </w:r>
      <w:r>
        <w:rPr>
          <w:sz w:val="18"/>
        </w:rPr>
        <w:t>32</w:t>
      </w:r>
      <w:r>
        <w:rPr>
          <w:spacing w:val="1"/>
          <w:sz w:val="18"/>
        </w:rPr>
        <w:t> </w:t>
      </w:r>
      <w:r>
        <w:rPr>
          <w:sz w:val="18"/>
        </w:rPr>
        <w:t>National</w:t>
      </w:r>
      <w:r>
        <w:rPr>
          <w:spacing w:val="1"/>
          <w:sz w:val="18"/>
        </w:rPr>
        <w:t> </w:t>
      </w:r>
      <w:r>
        <w:rPr>
          <w:sz w:val="18"/>
        </w:rPr>
        <w:t>Formulary</w:t>
      </w:r>
      <w:r>
        <w:rPr>
          <w:spacing w:val="1"/>
          <w:sz w:val="18"/>
        </w:rPr>
        <w:t> </w:t>
      </w:r>
      <w:r>
        <w:rPr>
          <w:sz w:val="18"/>
        </w:rPr>
        <w:t>27,</w:t>
      </w:r>
      <w:r>
        <w:rPr>
          <w:spacing w:val="1"/>
          <w:sz w:val="18"/>
        </w:rPr>
        <w:t> </w:t>
      </w:r>
      <w:r>
        <w:rPr>
          <w:sz w:val="18"/>
        </w:rPr>
        <w:t>United States Pharmacopoeia convention, Inc.,</w:t>
      </w:r>
      <w:r>
        <w:rPr>
          <w:spacing w:val="1"/>
          <w:sz w:val="18"/>
        </w:rPr>
        <w:t> </w:t>
      </w:r>
      <w:r>
        <w:rPr>
          <w:sz w:val="18"/>
        </w:rPr>
        <w:t>Rockville, MD,</w:t>
      </w:r>
      <w:r>
        <w:rPr>
          <w:spacing w:val="1"/>
          <w:sz w:val="18"/>
        </w:rPr>
        <w:t> </w:t>
      </w:r>
      <w:r>
        <w:rPr>
          <w:sz w:val="18"/>
        </w:rPr>
        <w:t>2009, 725.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62" w:lineRule="auto" w:before="0" w:after="0"/>
        <w:ind w:left="600" w:right="961" w:hanging="360"/>
        <w:jc w:val="both"/>
        <w:rPr>
          <w:sz w:val="18"/>
        </w:rPr>
      </w:pPr>
      <w:r>
        <w:rPr>
          <w:sz w:val="18"/>
        </w:rPr>
        <w:t>McClelland G. A., Sutton S., Engle K., Zetner</w:t>
      </w:r>
      <w:r>
        <w:rPr>
          <w:spacing w:val="1"/>
          <w:sz w:val="18"/>
        </w:rPr>
        <w:t> </w:t>
      </w:r>
      <w:r>
        <w:rPr>
          <w:sz w:val="18"/>
        </w:rPr>
        <w:t>G. M.,</w:t>
      </w:r>
      <w:r>
        <w:rPr>
          <w:spacing w:val="-2"/>
          <w:sz w:val="18"/>
        </w:rPr>
        <w:t> </w:t>
      </w:r>
      <w:r>
        <w:rPr>
          <w:sz w:val="18"/>
        </w:rPr>
        <w:t>Pharm. Res.,</w:t>
      </w:r>
      <w:r>
        <w:rPr>
          <w:spacing w:val="1"/>
          <w:sz w:val="18"/>
        </w:rPr>
        <w:t> </w:t>
      </w:r>
      <w:r>
        <w:rPr>
          <w:sz w:val="18"/>
        </w:rPr>
        <w:t>8,</w:t>
      </w:r>
      <w:r>
        <w:rPr>
          <w:spacing w:val="-2"/>
          <w:sz w:val="18"/>
        </w:rPr>
        <w:t> </w:t>
      </w:r>
      <w:r>
        <w:rPr>
          <w:sz w:val="18"/>
        </w:rPr>
        <w:t>1991, 88-92.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355" w:lineRule="auto" w:before="0" w:after="0"/>
        <w:ind w:left="600" w:right="955" w:hanging="360"/>
        <w:jc w:val="both"/>
        <w:rPr>
          <w:sz w:val="20"/>
        </w:rPr>
      </w:pP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State</w:t>
      </w:r>
      <w:r>
        <w:rPr>
          <w:spacing w:val="1"/>
          <w:sz w:val="18"/>
        </w:rPr>
        <w:t> </w:t>
      </w:r>
      <w:r>
        <w:rPr>
          <w:sz w:val="18"/>
        </w:rPr>
        <w:t>Pharmacopoeia,</w:t>
      </w:r>
      <w:r>
        <w:rPr>
          <w:spacing w:val="1"/>
          <w:sz w:val="18"/>
        </w:rPr>
        <w:t> </w:t>
      </w:r>
      <w:r>
        <w:rPr>
          <w:sz w:val="18"/>
        </w:rPr>
        <w:t>(USP32-</w:t>
      </w:r>
      <w:r>
        <w:rPr>
          <w:spacing w:val="1"/>
          <w:sz w:val="18"/>
        </w:rPr>
        <w:t> </w:t>
      </w:r>
      <w:r>
        <w:rPr>
          <w:sz w:val="18"/>
        </w:rPr>
        <w:t>NF27), The Official compendia of Standards,</w:t>
      </w:r>
      <w:r>
        <w:rPr>
          <w:spacing w:val="1"/>
          <w:sz w:val="18"/>
        </w:rPr>
        <w:t> </w:t>
      </w:r>
      <w:r>
        <w:rPr>
          <w:sz w:val="18"/>
        </w:rPr>
        <w:t>United State Pharmacopoeial Convection Inc.</w:t>
      </w:r>
      <w:r>
        <w:rPr>
          <w:spacing w:val="1"/>
          <w:sz w:val="18"/>
        </w:rPr>
        <w:t> </w:t>
      </w:r>
      <w:r>
        <w:rPr>
          <w:sz w:val="18"/>
        </w:rPr>
        <w:t>Rockville, 2009,</w:t>
      </w:r>
      <w:r>
        <w:rPr>
          <w:spacing w:val="-1"/>
          <w:sz w:val="18"/>
        </w:rPr>
        <w:t> </w:t>
      </w:r>
      <w:r>
        <w:rPr>
          <w:sz w:val="18"/>
        </w:rPr>
        <w:t>2907.</w:t>
      </w:r>
    </w:p>
    <w:sectPr>
      <w:type w:val="continuous"/>
      <w:pgSz w:w="11910" w:h="16840"/>
      <w:pgMar w:top="1320" w:bottom="280" w:left="1200" w:right="1200"/>
      <w:cols w:num="2" w:equalWidth="0">
        <w:col w:w="4074" w:space="438"/>
        <w:col w:w="49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8.360001pt;margin-top:793.524475pt;width:62.65pt;height:13.05pt;mso-position-horizontal-relative:page;mso-position-vertical-relative:page;z-index:-16992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4.359985pt;margin-top:793.524475pt;width:62.65pt;height:13.05pt;mso-position-horizontal-relative:page;mso-position-vertical-relative:page;z-index:-16991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99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03.45pt;height:26.3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Kharche 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991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35.106628pt;width:419.35pt;height:26.3pt;mso-position-horizontal-relative:page;mso-position-vertical-relative:page;z-index:-16990720" type="#_x0000_t202" filled="false" stroked="false">
          <v:textbox inset="0,0,0,0">
            <w:txbxContent>
              <w:p>
                <w:pPr>
                  <w:pStyle w:val="BodyText"/>
                  <w:spacing w:before="2"/>
                  <w:rPr>
                    <w:sz w:val="24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Kharche 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403.45pt;height:26.3pt;mso-position-horizontal-relative:page;mso-position-vertical-relative:page;z-index:-16990208" type="#_x0000_t202" filled="false" stroked="false">
          <v:textbox inset="0,0,0,0">
            <w:txbxContent>
              <w:p>
                <w:pPr>
                  <w:spacing w:line="272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  <w:p>
                <w:pPr>
                  <w:spacing w:line="226" w:lineRule="exact" w:before="0"/>
                  <w:ind w:left="6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Rajat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S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Kharche et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Journal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of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Pharmacy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Industrial Research</w:t>
                </w:r>
                <w:r>
                  <w:rPr>
                    <w:rFonts w:ascii="Palatino Linotype" w:hAnsi="Palatino Linotype"/>
                    <w:spacing w:val="4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 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8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Issue –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Apr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–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Jun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320" w:hanging="360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97" w:hanging="360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4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811" w:right="797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0" w:right="96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3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mailto:rskharche1987@gmail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jpeg"/><Relationship Id="rId43" Type="http://schemas.openxmlformats.org/officeDocument/2006/relationships/image" Target="media/image32.png"/><Relationship Id="rId44" Type="http://schemas.openxmlformats.org/officeDocument/2006/relationships/image" Target="media/image33.jpe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jpeg"/><Relationship Id="rId48" Type="http://schemas.openxmlformats.org/officeDocument/2006/relationships/image" Target="media/image37.jpeg"/><Relationship Id="rId49" Type="http://schemas.openxmlformats.org/officeDocument/2006/relationships/image" Target="media/image38.jpeg"/><Relationship Id="rId50" Type="http://schemas.openxmlformats.org/officeDocument/2006/relationships/image" Target="media/image39.jpeg"/><Relationship Id="rId51" Type="http://schemas.openxmlformats.org/officeDocument/2006/relationships/image" Target="media/image40.jpeg"/><Relationship Id="rId5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2023-10-02T14:07:13Z</dcterms:created>
  <dcterms:modified xsi:type="dcterms:W3CDTF">2023-10-02T14:07:13Z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2023-10-02T00:00:00Z</vt:filetime>
  </property>
</Properties>
</file>