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jc w:val="lef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jc w:val="left"/>
        <w:rPr>
          <w:b/>
          <w:i/>
        </w:rPr>
      </w:pPr>
    </w:p>
    <w:p>
      <w:pPr>
        <w:pStyle w:val="BodyText"/>
        <w:jc w:val="left"/>
        <w:rPr>
          <w:b/>
          <w:i/>
        </w:rPr>
      </w:pPr>
    </w:p>
    <w:p>
      <w:pPr>
        <w:pStyle w:val="BodyText"/>
        <w:jc w:val="left"/>
        <w:rPr>
          <w:b/>
          <w:i/>
        </w:rPr>
      </w:pPr>
    </w:p>
    <w:p>
      <w:pPr>
        <w:pStyle w:val="BodyText"/>
        <w:jc w:val="left"/>
        <w:rPr>
          <w:b/>
          <w:i/>
        </w:rPr>
      </w:pPr>
    </w:p>
    <w:p>
      <w:pPr>
        <w:pStyle w:val="BodyText"/>
        <w:jc w:val="lef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2;top:-880;width:2024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jc w:val="left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40" w:right="1320"/>
          <w:pgNumType w:start="485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jc w:val="left"/>
        <w:rPr>
          <w:b/>
        </w:rPr>
      </w:pPr>
    </w:p>
    <w:p>
      <w:pPr>
        <w:pStyle w:val="BodyText"/>
        <w:jc w:val="left"/>
        <w:rPr>
          <w:b/>
        </w:rPr>
      </w:pPr>
    </w:p>
    <w:p>
      <w:pPr>
        <w:spacing w:after="0"/>
        <w:jc w:val="left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jc w:val="left"/>
        <w:rPr>
          <w:b/>
          <w:sz w:val="14"/>
        </w:rPr>
      </w:pPr>
    </w:p>
    <w:p>
      <w:pPr>
        <w:pStyle w:val="BodyText"/>
        <w:spacing w:before="2"/>
        <w:jc w:val="left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jc w:val="left"/>
        <w:rPr>
          <w:b/>
          <w:sz w:val="7"/>
        </w:rPr>
      </w:pPr>
    </w:p>
    <w:p>
      <w:pPr>
        <w:pStyle w:val="BodyText"/>
        <w:spacing w:line="20" w:lineRule="exact"/>
        <w:ind w:left="200"/>
        <w:jc w:val="left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279" w:right="205" w:firstLine="0"/>
        <w:jc w:val="center"/>
        <w:rPr>
          <w:b/>
          <w:sz w:val="26"/>
        </w:rPr>
      </w:pPr>
      <w:r>
        <w:rPr>
          <w:b/>
          <w:sz w:val="26"/>
        </w:rPr>
        <w:t>MEASURING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QUALLITY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 DRUG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USE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PRIMARY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HEALTH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CARE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FACILITIES: A YEAR LONG ASSESSMENT OF WHO PRESCRIBING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INDICATORS,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WOLKITE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TOWN,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SOUTH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WEST ETHIOPIA</w:t>
      </w:r>
    </w:p>
    <w:p>
      <w:pPr>
        <w:pStyle w:val="Heading1"/>
        <w:spacing w:line="269" w:lineRule="exact" w:before="0"/>
        <w:ind w:left="279" w:right="200"/>
        <w:jc w:val="center"/>
      </w:pPr>
      <w:r>
        <w:rPr>
          <w:spacing w:val="-1"/>
          <w:vertAlign w:val="superscript"/>
        </w:rPr>
        <w:t>*1</w:t>
      </w:r>
      <w:r>
        <w:rPr>
          <w:spacing w:val="-1"/>
          <w:vertAlign w:val="baseline"/>
        </w:rPr>
        <w:t>Bayew</w:t>
      </w:r>
      <w:r>
        <w:rPr>
          <w:vertAlign w:val="baseline"/>
        </w:rPr>
        <w:t> </w:t>
      </w:r>
      <w:r>
        <w:rPr>
          <w:spacing w:val="-1"/>
          <w:vertAlign w:val="baseline"/>
        </w:rPr>
        <w:t>Tsega,</w:t>
      </w:r>
      <w:r>
        <w:rPr>
          <w:spacing w:val="2"/>
          <w:vertAlign w:val="baseline"/>
        </w:rPr>
        <w:t> </w:t>
      </w:r>
      <w:r>
        <w:rPr>
          <w:spacing w:val="-1"/>
          <w:vertAlign w:val="superscript"/>
        </w:rPr>
        <w:t>2</w:t>
      </w:r>
      <w:r>
        <w:rPr>
          <w:spacing w:val="-1"/>
          <w:vertAlign w:val="baseline"/>
        </w:rPr>
        <w:t>Wubshet</w:t>
      </w:r>
      <w:r>
        <w:rPr>
          <w:spacing w:val="1"/>
          <w:vertAlign w:val="baseline"/>
        </w:rPr>
        <w:t> </w:t>
      </w:r>
      <w:r>
        <w:rPr>
          <w:vertAlign w:val="baseline"/>
        </w:rPr>
        <w:t>Hailu</w:t>
      </w:r>
      <w:r>
        <w:rPr>
          <w:spacing w:val="-19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Zeryawkal</w:t>
      </w:r>
      <w:r>
        <w:rPr>
          <w:spacing w:val="2"/>
          <w:vertAlign w:val="baseline"/>
        </w:rPr>
        <w:t> </w:t>
      </w:r>
      <w:r>
        <w:rPr>
          <w:vertAlign w:val="baseline"/>
        </w:rPr>
        <w:t>Ergetie</w:t>
      </w:r>
    </w:p>
    <w:p>
      <w:pPr>
        <w:spacing w:before="43"/>
        <w:ind w:left="279" w:right="203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Clinical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Pharmacy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Unit,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before="37"/>
        <w:ind w:left="279" w:right="198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Pharmacology,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before="38"/>
        <w:ind w:left="279" w:right="206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Pharmaceutical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Chemistry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Unit,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School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Gondar,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pStyle w:val="BodyText"/>
        <w:spacing w:before="1"/>
        <w:jc w:val="left"/>
        <w:rPr>
          <w:sz w:val="22"/>
        </w:rPr>
      </w:pPr>
      <w:r>
        <w:rPr/>
        <w:pict>
          <v:group style="position:absolute;margin-left:72.599998pt;margin-top:14.651701pt;width:450.05pt;height:1.3pt;mso-position-horizontal-relative:page;mso-position-vertical-relative:paragraph;z-index:-15728128;mso-wrap-distance-left:0;mso-wrap-distance-right:0" coordorigin="1452,293" coordsize="9001,26">
            <v:line style="position:absolute" from="1452,311" to="10452,311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jc w:val="left"/>
        <w:rPr>
          <w:b/>
          <w:sz w:val="24"/>
        </w:rPr>
      </w:pPr>
    </w:p>
    <w:p>
      <w:pPr>
        <w:pStyle w:val="BodyText"/>
        <w:spacing w:line="276" w:lineRule="auto" w:before="1"/>
        <w:ind w:left="200" w:right="120"/>
      </w:pPr>
      <w:r>
        <w:rPr/>
        <w:t>There is no drug use study done in the private health sector in Ethiopia despite the fact that significant section of</w:t>
      </w:r>
      <w:r>
        <w:rPr>
          <w:spacing w:val="-47"/>
        </w:rPr>
        <w:t> </w:t>
      </w:r>
      <w:r>
        <w:rPr/>
        <w:t>the population is getting health service in these facilities. Even the drug use studies in the primary public health</w:t>
      </w:r>
      <w:r>
        <w:rPr>
          <w:spacing w:val="1"/>
        </w:rPr>
        <w:t> </w:t>
      </w:r>
      <w:r>
        <w:rPr/>
        <w:t>sector in Ethiopia are rare and out dated. To evaluate the drug prescribing pattern in private and public health</w:t>
      </w:r>
      <w:r>
        <w:rPr>
          <w:spacing w:val="1"/>
        </w:rPr>
        <w:t> </w:t>
      </w:r>
      <w:r>
        <w:rPr/>
        <w:t>facilities in Wolkite town, South West Ethiopia. Total patient records of 600 were evaluated retrospectively</w:t>
      </w:r>
      <w:r>
        <w:rPr>
          <w:spacing w:val="1"/>
        </w:rPr>
        <w:t> </w:t>
      </w:r>
      <w:r>
        <w:rPr/>
        <w:t>using the World health organization drug prescribing indicators from January 1 to December 31, 2011, in 11</w:t>
      </w:r>
      <w:r>
        <w:rPr>
          <w:spacing w:val="1"/>
        </w:rPr>
        <w:t> </w:t>
      </w:r>
      <w:r>
        <w:rPr/>
        <w:t>private and</w:t>
      </w:r>
      <w:r>
        <w:rPr>
          <w:spacing w:val="1"/>
        </w:rPr>
        <w:t> </w:t>
      </w:r>
      <w:r>
        <w:rPr/>
        <w:t>public health</w:t>
      </w:r>
      <w:r>
        <w:rPr>
          <w:spacing w:val="1"/>
        </w:rPr>
        <w:t> </w:t>
      </w:r>
      <w:r>
        <w:rPr/>
        <w:t>facilities, Wolkite town, South</w:t>
      </w:r>
      <w:r>
        <w:rPr>
          <w:spacing w:val="1"/>
        </w:rPr>
        <w:t> </w:t>
      </w:r>
      <w:r>
        <w:rPr/>
        <w:t>West Ethiopia. One thousand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hundred</w:t>
      </w:r>
      <w:r>
        <w:rPr>
          <w:spacing w:val="50"/>
        </w:rPr>
        <w:t> </w:t>
      </w:r>
      <w:r>
        <w:rPr/>
        <w:t>twenty</w:t>
      </w:r>
      <w:r>
        <w:rPr>
          <w:spacing w:val="1"/>
        </w:rPr>
        <w:t> </w:t>
      </w:r>
      <w:r>
        <w:rPr/>
        <w:t>seven drugs</w:t>
      </w:r>
      <w:r>
        <w:rPr>
          <w:spacing w:val="1"/>
        </w:rPr>
        <w:t> </w:t>
      </w:r>
      <w:r>
        <w:rPr/>
        <w:t>were prescribed</w:t>
      </w:r>
      <w:r>
        <w:rPr>
          <w:spacing w:val="1"/>
        </w:rPr>
        <w:t> </w:t>
      </w:r>
      <w:r>
        <w:rPr/>
        <w:t>for 600 patient encounters</w:t>
      </w:r>
      <w:r>
        <w:rPr>
          <w:spacing w:val="1"/>
        </w:rPr>
        <w:t> </w:t>
      </w:r>
      <w:r>
        <w:rPr/>
        <w:t>making the average</w:t>
      </w:r>
      <w:r>
        <w:rPr>
          <w:spacing w:val="1"/>
        </w:rPr>
        <w:t> </w:t>
      </w:r>
      <w:r>
        <w:rPr/>
        <w:t>number of drugs</w:t>
      </w:r>
      <w:r>
        <w:rPr>
          <w:spacing w:val="50"/>
        </w:rPr>
        <w:t> </w:t>
      </w:r>
      <w:r>
        <w:rPr/>
        <w:t>per encounter</w:t>
      </w:r>
      <w:r>
        <w:rPr>
          <w:spacing w:val="1"/>
        </w:rPr>
        <w:t> </w:t>
      </w:r>
      <w:r>
        <w:rPr/>
        <w:t>2.05</w:t>
      </w:r>
      <w:r>
        <w:rPr>
          <w:u w:val="single"/>
        </w:rPr>
        <w:t>+</w:t>
      </w:r>
      <w:r>
        <w:rPr/>
        <w:t> 1.01 (private=2.33, public= 1.89). Percentage of drugs prescribed from the essential drug list of Ethiopia</w:t>
      </w:r>
      <w:r>
        <w:rPr>
          <w:spacing w:val="1"/>
        </w:rPr>
        <w:t> </w:t>
      </w:r>
      <w:r>
        <w:rPr/>
        <w:t>accounted 97% (N= 1189) whereas the percentage of drugs prescribed by generic name was 92% (N= 1130).</w:t>
      </w:r>
      <w:r>
        <w:rPr>
          <w:spacing w:val="1"/>
        </w:rPr>
        <w:t> </w:t>
      </w:r>
      <w:r>
        <w:rPr/>
        <w:t>About 63 % (N=376) and 23 % (N= 137) of encounters received antibiotics and injection, respectively, in the</w:t>
      </w:r>
      <w:r>
        <w:rPr>
          <w:spacing w:val="1"/>
        </w:rPr>
        <w:t> </w:t>
      </w:r>
      <w:r>
        <w:rPr/>
        <w:t>health facilities. Much remains to be done to promote rational prescribing of drugs in primary health care</w:t>
      </w:r>
      <w:r>
        <w:rPr>
          <w:spacing w:val="1"/>
        </w:rPr>
        <w:t> </w:t>
      </w:r>
      <w:r>
        <w:rPr/>
        <w:t>facilities..</w:t>
      </w:r>
    </w:p>
    <w:p>
      <w:pPr>
        <w:pStyle w:val="BodyText"/>
        <w:spacing w:before="9"/>
        <w:jc w:val="left"/>
        <w:rPr>
          <w:sz w:val="22"/>
        </w:rPr>
      </w:pPr>
    </w:p>
    <w:p>
      <w:pPr>
        <w:pStyle w:val="BodyText"/>
        <w:spacing w:before="1"/>
        <w:ind w:left="200"/>
        <w:jc w:val="left"/>
      </w:pPr>
      <w:r>
        <w:rPr>
          <w:b/>
        </w:rPr>
        <w:t>Keywords:</w:t>
      </w:r>
      <w:r>
        <w:rPr>
          <w:b/>
          <w:spacing w:val="-2"/>
        </w:rPr>
        <w:t> </w:t>
      </w:r>
      <w:r>
        <w:rPr/>
        <w:t>Prescribing</w:t>
      </w:r>
      <w:r>
        <w:rPr>
          <w:spacing w:val="-5"/>
        </w:rPr>
        <w:t> </w:t>
      </w:r>
      <w:r>
        <w:rPr/>
        <w:t>indicators,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facilities,</w:t>
      </w:r>
      <w:r>
        <w:rPr>
          <w:spacing w:val="-3"/>
        </w:rPr>
        <w:t> </w:t>
      </w:r>
      <w:r>
        <w:rPr/>
        <w:t>South</w:t>
      </w:r>
      <w:r>
        <w:rPr>
          <w:spacing w:val="-4"/>
        </w:rPr>
        <w:t> </w:t>
      </w:r>
      <w:r>
        <w:rPr/>
        <w:t>West</w:t>
      </w:r>
      <w:r>
        <w:rPr>
          <w:spacing w:val="-4"/>
        </w:rPr>
        <w:t> </w:t>
      </w:r>
      <w:r>
        <w:rPr/>
        <w:t>Ethiopia.</w:t>
      </w:r>
    </w:p>
    <w:p>
      <w:pPr>
        <w:pStyle w:val="BodyText"/>
        <w:jc w:val="left"/>
        <w:rPr>
          <w:sz w:val="25"/>
        </w:rPr>
      </w:pPr>
    </w:p>
    <w:p>
      <w:pPr>
        <w:pStyle w:val="BodyText"/>
        <w:spacing w:line="25" w:lineRule="exact"/>
        <w:ind w:left="204"/>
        <w:jc w:val="left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jc w:val="left"/>
        <w:rPr>
          <w:sz w:val="2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before="7"/>
        <w:jc w:val="left"/>
        <w:rPr>
          <w:sz w:val="24"/>
        </w:rPr>
      </w:pPr>
    </w:p>
    <w:p>
      <w:pPr>
        <w:pStyle w:val="Heading2"/>
      </w:pPr>
      <w:r>
        <w:rPr/>
        <w:t>Introduction</w:t>
      </w:r>
    </w:p>
    <w:p>
      <w:pPr>
        <w:pStyle w:val="BodyText"/>
        <w:spacing w:line="276" w:lineRule="auto" w:before="34"/>
        <w:ind w:left="200" w:right="38"/>
      </w:pPr>
      <w:r>
        <w:rPr/>
        <w:t>According to World Health Organization (WHO)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receive</w:t>
      </w:r>
      <w:r>
        <w:rPr>
          <w:spacing w:val="1"/>
        </w:rPr>
        <w:t> </w:t>
      </w:r>
      <w:r>
        <w:rPr/>
        <w:t>medications appropriate to their clinical needs, in</w:t>
      </w:r>
      <w:r>
        <w:rPr>
          <w:spacing w:val="1"/>
        </w:rPr>
        <w:t> </w:t>
      </w:r>
      <w:r>
        <w:rPr/>
        <w:t>doses that</w:t>
      </w:r>
      <w:r>
        <w:rPr>
          <w:spacing w:val="50"/>
        </w:rPr>
        <w:t> </w:t>
      </w:r>
      <w:r>
        <w:rPr/>
        <w:t>meet their individual requirements, for</w:t>
      </w:r>
      <w:r>
        <w:rPr>
          <w:spacing w:val="1"/>
        </w:rPr>
        <w:t> </w:t>
      </w:r>
      <w:r>
        <w:rPr/>
        <w:t>an adequate period of time, and at an affordable</w:t>
      </w:r>
      <w:r>
        <w:rPr>
          <w:spacing w:val="1"/>
        </w:rPr>
        <w:t> </w:t>
      </w:r>
      <w:r>
        <w:rPr/>
        <w:t>cost</w:t>
      </w:r>
      <w:r>
        <w:rPr>
          <w:vertAlign w:val="superscript"/>
        </w:rPr>
        <w:t>1,2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Unfortunately,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50%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medicines</w:t>
      </w:r>
      <w:r>
        <w:rPr>
          <w:spacing w:val="22"/>
          <w:vertAlign w:val="baseline"/>
        </w:rPr>
        <w:t> </w:t>
      </w:r>
      <w:r>
        <w:rPr>
          <w:vertAlign w:val="baseline"/>
        </w:rPr>
        <w:t>are</w:t>
      </w:r>
      <w:r>
        <w:rPr>
          <w:spacing w:val="23"/>
          <w:vertAlign w:val="baseline"/>
        </w:rPr>
        <w:t> </w:t>
      </w:r>
      <w:r>
        <w:rPr>
          <w:vertAlign w:val="baseline"/>
        </w:rPr>
        <w:t>prescribed,</w:t>
      </w:r>
      <w:r>
        <w:rPr>
          <w:spacing w:val="23"/>
          <w:vertAlign w:val="baseline"/>
        </w:rPr>
        <w:t> </w:t>
      </w:r>
      <w:r>
        <w:rPr>
          <w:vertAlign w:val="baseline"/>
        </w:rPr>
        <w:t>dispensed,</w:t>
      </w:r>
      <w:r>
        <w:rPr>
          <w:spacing w:val="23"/>
          <w:vertAlign w:val="baseline"/>
        </w:rPr>
        <w:t> </w:t>
      </w:r>
      <w:r>
        <w:rPr>
          <w:vertAlign w:val="baseline"/>
        </w:rPr>
        <w:t>or</w:t>
      </w:r>
      <w:r>
        <w:rPr>
          <w:spacing w:val="23"/>
          <w:vertAlign w:val="baseline"/>
        </w:rPr>
        <w:t> </w:t>
      </w:r>
      <w:r>
        <w:rPr>
          <w:vertAlign w:val="baseline"/>
        </w:rPr>
        <w:t>sold</w:t>
      </w:r>
    </w:p>
    <w:p>
      <w:pPr>
        <w:pStyle w:val="BodyText"/>
        <w:spacing w:line="276" w:lineRule="auto" w:before="40"/>
        <w:ind w:left="200"/>
        <w:jc w:val="left"/>
      </w:pPr>
      <w:r>
        <w:rPr/>
        <w:br w:type="column"/>
      </w:r>
      <w:r>
        <w:rPr/>
        <w:t>inappropriately</w:t>
      </w:r>
      <w:r>
        <w:rPr>
          <w:spacing w:val="34"/>
        </w:rPr>
        <w:t> </w:t>
      </w:r>
      <w:r>
        <w:rPr/>
        <w:t>on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/>
        <w:t>global</w:t>
      </w:r>
      <w:r>
        <w:rPr>
          <w:spacing w:val="38"/>
        </w:rPr>
        <w:t> </w:t>
      </w:r>
      <w:r>
        <w:rPr/>
        <w:t>basis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50%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all</w:t>
      </w:r>
      <w:r>
        <w:rPr>
          <w:spacing w:val="-47"/>
        </w:rPr>
        <w:t> </w:t>
      </w:r>
      <w:r>
        <w:rPr/>
        <w:t>patients</w:t>
      </w:r>
      <w:r>
        <w:rPr>
          <w:spacing w:val="24"/>
        </w:rPr>
        <w:t> </w:t>
      </w:r>
      <w:r>
        <w:rPr/>
        <w:t>fail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take</w:t>
      </w:r>
      <w:r>
        <w:rPr>
          <w:spacing w:val="23"/>
        </w:rPr>
        <w:t> </w:t>
      </w:r>
      <w:r>
        <w:rPr/>
        <w:t>their</w:t>
      </w:r>
      <w:r>
        <w:rPr>
          <w:spacing w:val="26"/>
        </w:rPr>
        <w:t> </w:t>
      </w:r>
      <w:r>
        <w:rPr/>
        <w:t>medicines</w:t>
      </w:r>
      <w:r>
        <w:rPr>
          <w:spacing w:val="22"/>
        </w:rPr>
        <w:t> </w:t>
      </w:r>
      <w:r>
        <w:rPr/>
        <w:t>correctly</w:t>
      </w:r>
      <w:r>
        <w:rPr>
          <w:vertAlign w:val="superscript"/>
        </w:rPr>
        <w:t>1,</w:t>
      </w:r>
      <w:r>
        <w:rPr>
          <w:spacing w:val="9"/>
          <w:vertAlign w:val="baseline"/>
        </w:rPr>
        <w:t> </w:t>
      </w:r>
      <w:r>
        <w:rPr>
          <w:vertAlign w:val="superscript"/>
        </w:rPr>
        <w:t>3,</w:t>
      </w:r>
      <w:r>
        <w:rPr>
          <w:spacing w:val="8"/>
          <w:vertAlign w:val="baseline"/>
        </w:rPr>
        <w:t> 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Inappropriate use of medicines continues to be a wi</w:t>
      </w:r>
      <w:r>
        <w:rPr>
          <w:spacing w:val="-47"/>
          <w:vertAlign w:val="baseline"/>
        </w:rPr>
        <w:t> </w:t>
      </w:r>
      <w:r>
        <w:rPr>
          <w:vertAlign w:val="baseline"/>
        </w:rPr>
        <w:t>despread problem in developing and transitional co</w:t>
      </w:r>
      <w:r>
        <w:rPr>
          <w:spacing w:val="1"/>
          <w:vertAlign w:val="baseline"/>
        </w:rPr>
        <w:t> </w:t>
      </w:r>
      <w:r>
        <w:rPr>
          <w:vertAlign w:val="baseline"/>
        </w:rPr>
        <w:t>untries. Such inappropriate use endangers lives and</w:t>
      </w:r>
      <w:r>
        <w:rPr>
          <w:spacing w:val="1"/>
          <w:vertAlign w:val="baseline"/>
        </w:rPr>
        <w:t> </w:t>
      </w:r>
      <w:r>
        <w:rPr>
          <w:vertAlign w:val="baseline"/>
        </w:rPr>
        <w:t>wastesmoney</w:t>
      </w:r>
      <w:r>
        <w:rPr>
          <w:spacing w:val="2"/>
          <w:vertAlign w:val="baseline"/>
        </w:rPr>
        <w:t> 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-2"/>
          <w:vertAlign w:val="baseline"/>
        </w:rPr>
        <w:t> </w:t>
      </w:r>
      <w:r>
        <w:rPr>
          <w:vertAlign w:val="baseline"/>
        </w:rPr>
        <w:t>Ethiopia</w:t>
      </w:r>
      <w:r>
        <w:rPr>
          <w:spacing w:val="2"/>
          <w:vertAlign w:val="baseline"/>
        </w:rPr>
        <w:t> </w:t>
      </w:r>
      <w:r>
        <w:rPr>
          <w:vertAlign w:val="baseline"/>
        </w:rPr>
        <w:t>cannot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2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exception as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availability</w:t>
      </w:r>
      <w:r>
        <w:rPr>
          <w:spacing w:val="41"/>
          <w:vertAlign w:val="baseline"/>
        </w:rPr>
        <w:t> </w:t>
      </w:r>
      <w:r>
        <w:rPr>
          <w:vertAlign w:val="baseline"/>
        </w:rPr>
        <w:t>of</w:t>
      </w:r>
      <w:r>
        <w:rPr>
          <w:spacing w:val="44"/>
          <w:vertAlign w:val="baseline"/>
        </w:rPr>
        <w:t> </w:t>
      </w:r>
      <w:r>
        <w:rPr>
          <w:vertAlign w:val="baseline"/>
        </w:rPr>
        <w:t>essential</w:t>
      </w:r>
      <w:r>
        <w:rPr>
          <w:spacing w:val="45"/>
          <w:vertAlign w:val="baseline"/>
        </w:rPr>
        <w:t> </w:t>
      </w:r>
      <w:r>
        <w:rPr>
          <w:vertAlign w:val="baseline"/>
        </w:rPr>
        <w:t>medicines,</w:t>
      </w:r>
      <w:r>
        <w:rPr>
          <w:spacing w:val="43"/>
          <w:vertAlign w:val="baseline"/>
        </w:rPr>
        <w:t> </w:t>
      </w:r>
      <w:r>
        <w:rPr>
          <w:vertAlign w:val="baseline"/>
        </w:rPr>
        <w:t>trained</w:t>
      </w:r>
      <w:r>
        <w:rPr>
          <w:spacing w:val="44"/>
          <w:vertAlign w:val="baseline"/>
        </w:rPr>
        <w:t> </w:t>
      </w:r>
      <w:r>
        <w:rPr>
          <w:vertAlign w:val="baseline"/>
        </w:rPr>
        <w:t>health</w:t>
      </w:r>
      <w:r>
        <w:rPr>
          <w:spacing w:val="-47"/>
          <w:vertAlign w:val="baseline"/>
        </w:rPr>
        <w:t> </w:t>
      </w:r>
      <w:r>
        <w:rPr>
          <w:vertAlign w:val="baseline"/>
        </w:rPr>
        <w:t>care</w:t>
      </w:r>
      <w:r>
        <w:rPr>
          <w:spacing w:val="42"/>
          <w:vertAlign w:val="baseline"/>
        </w:rPr>
        <w:t> </w:t>
      </w:r>
      <w:r>
        <w:rPr>
          <w:vertAlign w:val="baseline"/>
        </w:rPr>
        <w:t>providers,</w:t>
      </w:r>
      <w:r>
        <w:rPr>
          <w:spacing w:val="43"/>
          <w:vertAlign w:val="baseline"/>
        </w:rPr>
        <w:t> </w:t>
      </w:r>
      <w:r>
        <w:rPr>
          <w:vertAlign w:val="baseline"/>
        </w:rPr>
        <w:t>diagnostic</w:t>
      </w:r>
      <w:r>
        <w:rPr>
          <w:spacing w:val="45"/>
          <w:vertAlign w:val="baseline"/>
        </w:rPr>
        <w:t> </w:t>
      </w:r>
      <w:r>
        <w:rPr>
          <w:vertAlign w:val="baseline"/>
        </w:rPr>
        <w:t>laboratory</w:t>
      </w:r>
      <w:r>
        <w:rPr>
          <w:spacing w:val="39"/>
          <w:vertAlign w:val="baseline"/>
        </w:rPr>
        <w:t> </w:t>
      </w:r>
      <w:r>
        <w:rPr>
          <w:vertAlign w:val="baseline"/>
        </w:rPr>
        <w:t>and</w:t>
      </w:r>
      <w:r>
        <w:rPr>
          <w:spacing w:val="44"/>
          <w:vertAlign w:val="baseline"/>
        </w:rPr>
        <w:t> </w:t>
      </w:r>
      <w:r>
        <w:rPr>
          <w:vertAlign w:val="baseline"/>
        </w:rPr>
        <w:t>literacy</w:t>
      </w:r>
      <w:r>
        <w:rPr>
          <w:spacing w:val="-47"/>
          <w:vertAlign w:val="baseline"/>
        </w:rPr>
        <w:t> </w:t>
      </w:r>
      <w:r>
        <w:rPr>
          <w:vertAlign w:val="baseline"/>
        </w:rPr>
        <w:t>level</w:t>
      </w:r>
      <w:r>
        <w:rPr>
          <w:spacing w:val="40"/>
          <w:vertAlign w:val="baseline"/>
        </w:rPr>
        <w:t> </w:t>
      </w:r>
      <w:r>
        <w:rPr>
          <w:vertAlign w:val="baseline"/>
        </w:rPr>
        <w:t>of</w:t>
      </w:r>
      <w:r>
        <w:rPr>
          <w:spacing w:val="39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41"/>
          <w:vertAlign w:val="baseline"/>
        </w:rPr>
        <w:t> </w:t>
      </w:r>
      <w:r>
        <w:rPr>
          <w:vertAlign w:val="baseline"/>
        </w:rPr>
        <w:t>is</w:t>
      </w:r>
      <w:r>
        <w:rPr>
          <w:spacing w:val="42"/>
          <w:vertAlign w:val="baseline"/>
        </w:rPr>
        <w:t> </w:t>
      </w:r>
      <w:r>
        <w:rPr>
          <w:vertAlign w:val="baseline"/>
        </w:rPr>
        <w:t>low</w:t>
      </w:r>
      <w:r>
        <w:rPr>
          <w:vertAlign w:val="superscript"/>
        </w:rPr>
        <w:t>4,5</w:t>
      </w:r>
      <w:r>
        <w:rPr>
          <w:vertAlign w:val="baseline"/>
        </w:rPr>
        <w:t>.</w:t>
      </w:r>
      <w:r>
        <w:rPr>
          <w:spacing w:val="41"/>
          <w:vertAlign w:val="baseline"/>
        </w:rPr>
        <w:t> </w:t>
      </w:r>
      <w:r>
        <w:rPr>
          <w:vertAlign w:val="baseline"/>
        </w:rPr>
        <w:t>Common</w:t>
      </w:r>
      <w:r>
        <w:rPr>
          <w:spacing w:val="39"/>
          <w:vertAlign w:val="baseline"/>
        </w:rPr>
        <w:t> </w:t>
      </w:r>
      <w:r>
        <w:rPr>
          <w:vertAlign w:val="baseline"/>
        </w:rPr>
        <w:t>types</w:t>
      </w:r>
      <w:r>
        <w:rPr>
          <w:spacing w:val="39"/>
          <w:vertAlign w:val="baseline"/>
        </w:rPr>
        <w:t> </w:t>
      </w:r>
      <w:r>
        <w:rPr>
          <w:vertAlign w:val="baseline"/>
        </w:rPr>
        <w:t>of</w:t>
      </w:r>
    </w:p>
    <w:p>
      <w:pPr>
        <w:spacing w:after="0" w:line="276" w:lineRule="auto"/>
        <w:jc w:val="left"/>
        <w:sectPr>
          <w:type w:val="continuous"/>
          <w:pgSz w:w="11910" w:h="16840"/>
          <w:pgMar w:top="134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jc w:val="left"/>
      </w:pPr>
    </w:p>
    <w:p>
      <w:pPr>
        <w:pStyle w:val="BodyText"/>
        <w:jc w:val="left"/>
        <w:rPr>
          <w:sz w:val="11"/>
        </w:rPr>
      </w:pPr>
    </w:p>
    <w:p>
      <w:pPr>
        <w:pStyle w:val="BodyText"/>
        <w:spacing w:line="22" w:lineRule="exact"/>
        <w:ind w:left="193"/>
        <w:jc w:val="left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jc w:val="left"/>
        <w:rPr>
          <w:sz w:val="13"/>
        </w:rPr>
      </w:pPr>
    </w:p>
    <w:p>
      <w:pPr>
        <w:pStyle w:val="Heading3"/>
        <w:ind w:left="10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08"/>
        <w:jc w:val="left"/>
      </w:pPr>
      <w:r>
        <w:rPr/>
        <w:t>Bayew</w:t>
      </w:r>
      <w:r>
        <w:rPr>
          <w:spacing w:val="-5"/>
        </w:rPr>
        <w:t> </w:t>
      </w:r>
      <w:r>
        <w:rPr/>
        <w:t>Tsega,</w:t>
      </w:r>
    </w:p>
    <w:p>
      <w:pPr>
        <w:pStyle w:val="BodyText"/>
        <w:spacing w:line="278" w:lineRule="auto" w:before="34"/>
        <w:ind w:left="108" w:right="4807"/>
        <w:jc w:val="left"/>
      </w:pPr>
      <w:r>
        <w:rPr/>
        <w:t>Clinical Pharmacy Unit, School of Pharmacy</w:t>
      </w:r>
      <w:r>
        <w:rPr>
          <w:spacing w:val="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Gondar,</w:t>
      </w:r>
      <w:r>
        <w:rPr>
          <w:spacing w:val="-1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Health,</w:t>
      </w:r>
    </w:p>
    <w:p>
      <w:pPr>
        <w:pStyle w:val="BodyText"/>
        <w:spacing w:line="276" w:lineRule="auto"/>
        <w:ind w:left="108" w:right="6482"/>
        <w:jc w:val="left"/>
      </w:pPr>
      <w:r>
        <w:rPr/>
        <w:t>P.O Box 196, Gondar, Ethiopia.</w:t>
      </w:r>
      <w:r>
        <w:rPr>
          <w:spacing w:val="1"/>
        </w:rPr>
        <w:t> </w:t>
      </w:r>
      <w:r>
        <w:rPr/>
        <w:t>Email:</w:t>
      </w:r>
      <w:r>
        <w:rPr>
          <w:spacing w:val="-11"/>
        </w:rPr>
        <w:t> </w:t>
      </w:r>
      <w:hyperlink r:id="rId9">
        <w:r>
          <w:rPr/>
          <w:t>bayewtsega14@gmail.com</w:t>
        </w:r>
      </w:hyperlink>
    </w:p>
    <w:p>
      <w:pPr>
        <w:spacing w:after="0" w:line="276" w:lineRule="auto"/>
        <w:jc w:val="left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80"/>
        <w:ind w:left="200" w:right="38"/>
      </w:pPr>
      <w:r>
        <w:rPr/>
        <w:t>inappropriate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polypharmacy,</w:t>
      </w:r>
      <w:r>
        <w:rPr>
          <w:spacing w:val="1"/>
        </w:rPr>
        <w:t> </w:t>
      </w:r>
      <w:r>
        <w:rPr/>
        <w:t>overuse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injections,</w:t>
      </w:r>
      <w:r>
        <w:rPr>
          <w:spacing w:val="1"/>
        </w:rPr>
        <w:t> </w:t>
      </w:r>
      <w:r>
        <w:rPr/>
        <w:t>inappropriate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antimicrobials, failure to prescribe in 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clinical</w:t>
      </w:r>
      <w:r>
        <w:rPr>
          <w:spacing w:val="1"/>
        </w:rPr>
        <w:t> </w:t>
      </w:r>
      <w:r>
        <w:rPr/>
        <w:t>guidelines,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inappropriate</w:t>
      </w:r>
      <w:r>
        <w:rPr>
          <w:spacing w:val="1"/>
        </w:rPr>
        <w:t> </w:t>
      </w:r>
      <w:r>
        <w:rPr/>
        <w:t>self-</w:t>
      </w:r>
      <w:r>
        <w:rPr>
          <w:spacing w:val="1"/>
        </w:rPr>
        <w:t> </w:t>
      </w:r>
      <w:r>
        <w:rPr/>
        <w:t>medication, often with prescription-only medicines.</w:t>
      </w:r>
      <w:r>
        <w:rPr>
          <w:spacing w:val="-47"/>
        </w:rPr>
        <w:t> </w:t>
      </w:r>
      <w:r>
        <w:rPr/>
        <w:t>Inappropriate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harmful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patients in terms of poor patient clinical outcomes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adverse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reactions.</w:t>
      </w:r>
      <w:r>
        <w:rPr>
          <w:spacing w:val="1"/>
        </w:rPr>
        <w:t> </w:t>
      </w:r>
      <w:r>
        <w:rPr/>
        <w:t>Overuse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antimicrobials exerts pressure to increase rates of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resistance</w:t>
      </w:r>
      <w:r>
        <w:rPr>
          <w:vertAlign w:val="superscript"/>
        </w:rPr>
        <w:t>6,</w:t>
      </w:r>
      <w:r>
        <w:rPr>
          <w:vertAlign w:val="baseline"/>
        </w:rPr>
        <w:t> 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Non-sterile</w:t>
      </w:r>
      <w:r>
        <w:rPr>
          <w:spacing w:val="1"/>
          <w:vertAlign w:val="baseline"/>
        </w:rPr>
        <w:t> </w:t>
      </w:r>
      <w:r>
        <w:rPr>
          <w:vertAlign w:val="baseline"/>
        </w:rPr>
        <w:t>injections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contribute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transmission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hepatitis,</w:t>
      </w:r>
      <w:r>
        <w:rPr>
          <w:spacing w:val="-47"/>
          <w:vertAlign w:val="baseline"/>
        </w:rPr>
        <w:t> </w:t>
      </w:r>
      <w:r>
        <w:rPr>
          <w:vertAlign w:val="baseline"/>
        </w:rPr>
        <w:t>HIV/AIDS and blood-borne diseases</w:t>
      </w:r>
      <w:r>
        <w:rPr>
          <w:vertAlign w:val="superscript"/>
        </w:rPr>
        <w:t>8</w:t>
      </w:r>
      <w:r>
        <w:rPr>
          <w:vertAlign w:val="baseline"/>
        </w:rPr>
        <w:t>. The national</w:t>
      </w:r>
      <w:r>
        <w:rPr>
          <w:spacing w:val="-47"/>
          <w:vertAlign w:val="baseline"/>
        </w:rPr>
        <w:t> </w:t>
      </w:r>
      <w:r>
        <w:rPr>
          <w:vertAlign w:val="baseline"/>
        </w:rPr>
        <w:t>prevalence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HIV/AIDS</w:t>
      </w:r>
      <w:r>
        <w:rPr>
          <w:spacing w:val="1"/>
          <w:vertAlign w:val="baseline"/>
        </w:rPr>
        <w:t> </w:t>
      </w:r>
      <w:r>
        <w:rPr>
          <w:vertAlign w:val="baseline"/>
        </w:rPr>
        <w:t>(point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estimation)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 reaches to</w:t>
      </w:r>
      <w:r>
        <w:rPr>
          <w:spacing w:val="1"/>
          <w:vertAlign w:val="baseline"/>
        </w:rPr>
        <w:t> </w:t>
      </w:r>
      <w:r>
        <w:rPr>
          <w:vertAlign w:val="baseline"/>
        </w:rPr>
        <w:t>2.3</w:t>
      </w:r>
      <w:r>
        <w:rPr>
          <w:spacing w:val="50"/>
          <w:vertAlign w:val="baseline"/>
        </w:rPr>
        <w:t> </w:t>
      </w:r>
      <w:r>
        <w:rPr>
          <w:vertAlign w:val="baseline"/>
        </w:rPr>
        <w:t>in 2010. Inappropriate use</w:t>
      </w:r>
      <w:r>
        <w:rPr>
          <w:spacing w:val="1"/>
          <w:vertAlign w:val="baseline"/>
        </w:rPr>
        <w:t> </w:t>
      </w:r>
      <w:r>
        <w:rPr>
          <w:vertAlign w:val="baseline"/>
        </w:rPr>
        <w:t>of non-sterile injections will lead to transmission of</w:t>
      </w:r>
      <w:r>
        <w:rPr>
          <w:spacing w:val="-47"/>
          <w:vertAlign w:val="baseline"/>
        </w:rPr>
        <w:t> </w:t>
      </w:r>
      <w:r>
        <w:rPr>
          <w:spacing w:val="-1"/>
          <w:vertAlign w:val="baseline"/>
        </w:rPr>
        <w:t>the</w:t>
      </w:r>
      <w:r>
        <w:rPr>
          <w:vertAlign w:val="baseline"/>
        </w:rPr>
        <w:t> </w:t>
      </w:r>
      <w:r>
        <w:rPr>
          <w:spacing w:val="-1"/>
          <w:vertAlign w:val="baseline"/>
        </w:rPr>
        <w:t>deadly</w:t>
      </w:r>
      <w:r>
        <w:rPr>
          <w:spacing w:val="-4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2"/>
          <w:vertAlign w:val="baseline"/>
        </w:rPr>
        <w:t> </w:t>
      </w:r>
      <w:r>
        <w:rPr>
          <w:vertAlign w:val="superscript"/>
        </w:rPr>
        <w:t>9,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10</w:t>
      </w:r>
      <w:r>
        <w:rPr>
          <w:vertAlign w:val="baseline"/>
        </w:rPr>
        <w:t>.</w:t>
      </w:r>
    </w:p>
    <w:p>
      <w:pPr>
        <w:pStyle w:val="BodyText"/>
        <w:spacing w:before="5"/>
        <w:jc w:val="left"/>
        <w:rPr>
          <w:sz w:val="24"/>
        </w:rPr>
      </w:pPr>
    </w:p>
    <w:p>
      <w:pPr>
        <w:pStyle w:val="BodyText"/>
        <w:spacing w:line="276" w:lineRule="auto"/>
        <w:ind w:left="200" w:right="38"/>
      </w:pPr>
      <w:r>
        <w:rPr/>
        <w:t>The</w:t>
      </w:r>
      <w:r>
        <w:rPr>
          <w:spacing w:val="1"/>
        </w:rPr>
        <w:t> </w:t>
      </w:r>
      <w:r>
        <w:rPr/>
        <w:t>indiscriminate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that</w:t>
      </w:r>
      <w:r>
        <w:rPr>
          <w:spacing w:val="50"/>
        </w:rPr>
        <w:t> </w:t>
      </w:r>
      <w:r>
        <w:rPr/>
        <w:t>may</w:t>
      </w:r>
      <w:r>
        <w:rPr>
          <w:spacing w:val="1"/>
        </w:rPr>
        <w:t> </w:t>
      </w:r>
      <w:r>
        <w:rPr/>
        <w:t>result in the emergence of drug resistant bacteria</w:t>
      </w:r>
      <w:r>
        <w:rPr>
          <w:spacing w:val="1"/>
        </w:rPr>
        <w:t> </w:t>
      </w:r>
      <w:r>
        <w:rPr/>
        <w:t>makes the treatment of a patient more expensive,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risky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rewarding.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phenomenon</w:t>
      </w:r>
      <w:r>
        <w:rPr>
          <w:vertAlign w:val="superscript"/>
        </w:rPr>
        <w:t>11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50"/>
          <w:vertAlign w:val="baseline"/>
        </w:rPr>
        <w:t> </w:t>
      </w:r>
      <w:r>
        <w:rPr>
          <w:vertAlign w:val="baseline"/>
        </w:rPr>
        <w:t>done</w:t>
      </w:r>
      <w:r>
        <w:rPr>
          <w:spacing w:val="50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Food, Medicines and Health Care Administration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50"/>
          <w:vertAlign w:val="baseline"/>
        </w:rPr>
        <w:t> </w:t>
      </w:r>
      <w:r>
        <w:rPr>
          <w:vertAlign w:val="baseline"/>
        </w:rPr>
        <w:t>Authority (FMHACA), bacteria that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commonly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causing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beings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</w:t>
      </w:r>
      <w:r>
        <w:rPr>
          <w:spacing w:val="1"/>
          <w:vertAlign w:val="baseline"/>
        </w:rPr>
        <w:t> </w:t>
      </w:r>
      <w:r>
        <w:rPr>
          <w:vertAlign w:val="baseline"/>
        </w:rPr>
        <w:t>(coagulase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negative</w:t>
      </w:r>
      <w:r>
        <w:rPr>
          <w:spacing w:val="1"/>
          <w:vertAlign w:val="baseline"/>
        </w:rPr>
        <w:t> </w:t>
      </w:r>
      <w:r>
        <w:rPr>
          <w:vertAlign w:val="baseline"/>
        </w:rPr>
        <w:t>staphylococcus,</w:t>
      </w:r>
      <w:r>
        <w:rPr>
          <w:spacing w:val="1"/>
          <w:vertAlign w:val="baseline"/>
        </w:rPr>
        <w:t> </w:t>
      </w:r>
      <w:r>
        <w:rPr>
          <w:vertAlign w:val="baseline"/>
        </w:rPr>
        <w:t>streptococcus</w:t>
      </w:r>
      <w:r>
        <w:rPr>
          <w:spacing w:val="1"/>
          <w:vertAlign w:val="baseline"/>
        </w:rPr>
        <w:t> </w:t>
      </w:r>
      <w:r>
        <w:rPr>
          <w:vertAlign w:val="baseline"/>
        </w:rPr>
        <w:t>pneumonia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salmonella)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17-</w:t>
      </w:r>
      <w:r>
        <w:rPr>
          <w:spacing w:val="1"/>
          <w:vertAlign w:val="baseline"/>
        </w:rPr>
        <w:t> </w:t>
      </w:r>
      <w:r>
        <w:rPr>
          <w:vertAlign w:val="baseline"/>
        </w:rPr>
        <w:t>30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commonly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first</w:t>
      </w:r>
      <w:r>
        <w:rPr>
          <w:spacing w:val="1"/>
          <w:vertAlign w:val="baseline"/>
        </w:rPr>
        <w:t> </w:t>
      </w:r>
      <w:r>
        <w:rPr>
          <w:vertAlign w:val="baseline"/>
        </w:rPr>
        <w:t>line</w:t>
      </w:r>
      <w:r>
        <w:rPr>
          <w:spacing w:val="1"/>
          <w:vertAlign w:val="baseline"/>
        </w:rPr>
        <w:t> </w:t>
      </w:r>
      <w:r>
        <w:rPr>
          <w:vertAlign w:val="baseline"/>
        </w:rPr>
        <w:t>antibacterials (erythromycin, chloramphenicol, and</w:t>
      </w:r>
      <w:r>
        <w:rPr>
          <w:spacing w:val="1"/>
          <w:vertAlign w:val="baseline"/>
        </w:rPr>
        <w:t> </w:t>
      </w:r>
      <w:r>
        <w:rPr>
          <w:vertAlign w:val="baseline"/>
        </w:rPr>
        <w:t>cotrimoxazole) over the five year period from 2004</w:t>
      </w:r>
      <w:r>
        <w:rPr>
          <w:spacing w:val="-47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2008</w:t>
      </w:r>
      <w:r>
        <w:rPr>
          <w:vertAlign w:val="superscript"/>
        </w:rPr>
        <w:t>12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Rational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50"/>
          <w:vertAlign w:val="baseline"/>
        </w:rPr>
        <w:t> </w:t>
      </w:r>
      <w:r>
        <w:rPr>
          <w:vertAlign w:val="baseline"/>
        </w:rPr>
        <w:t>achieved</w:t>
      </w:r>
      <w:r>
        <w:rPr>
          <w:spacing w:val="50"/>
          <w:vertAlign w:val="baseline"/>
        </w:rPr>
        <w:t> </w:t>
      </w:r>
      <w:r>
        <w:rPr>
          <w:vertAlign w:val="baseline"/>
        </w:rPr>
        <w:t>when</w:t>
      </w:r>
      <w:r>
        <w:rPr>
          <w:spacing w:val="-47"/>
          <w:vertAlign w:val="baseline"/>
        </w:rPr>
        <w:t> </w:t>
      </w:r>
      <w:r>
        <w:rPr>
          <w:vertAlign w:val="baseline"/>
        </w:rPr>
        <w:t>there are rational prescribing using medicines or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essential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list.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1"/>
          <w:vertAlign w:val="baseline"/>
        </w:rPr>
        <w:t> </w:t>
      </w:r>
      <w:r>
        <w:rPr>
          <w:vertAlign w:val="baseline"/>
        </w:rPr>
        <w:t>drugs listed as essential are those which fulfill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real</w:t>
      </w:r>
      <w:r>
        <w:rPr>
          <w:spacing w:val="1"/>
          <w:vertAlign w:val="baseline"/>
        </w:rPr>
        <w:t> </w:t>
      </w:r>
      <w:r>
        <w:rPr>
          <w:vertAlign w:val="baseline"/>
        </w:rPr>
        <w:t>needs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majority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diagnostic,</w:t>
      </w:r>
      <w:r>
        <w:rPr>
          <w:spacing w:val="1"/>
          <w:vertAlign w:val="baseline"/>
        </w:rPr>
        <w:t> </w:t>
      </w:r>
      <w:r>
        <w:rPr>
          <w:vertAlign w:val="baseline"/>
        </w:rPr>
        <w:t>prophylactic,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rehabilitative services using criteria such as risk-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 ratio, cost effectiveness, quality, practical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administration, patient compliance and acceptance</w:t>
      </w:r>
      <w:r>
        <w:rPr>
          <w:spacing w:val="1"/>
          <w:vertAlign w:val="baseline"/>
        </w:rPr>
        <w:t> </w:t>
      </w:r>
      <w:r>
        <w:rPr>
          <w:vertAlign w:val="superscript"/>
        </w:rPr>
        <w:t>13,14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ensure</w:t>
      </w:r>
      <w:r>
        <w:rPr>
          <w:spacing w:val="1"/>
          <w:vertAlign w:val="baseline"/>
        </w:rPr>
        <w:t> </w:t>
      </w:r>
      <w:r>
        <w:rPr>
          <w:vertAlign w:val="baseline"/>
        </w:rPr>
        <w:t>consistent,</w:t>
      </w:r>
      <w:r>
        <w:rPr>
          <w:spacing w:val="1"/>
          <w:vertAlign w:val="baseline"/>
        </w:rPr>
        <w:t> </w:t>
      </w:r>
      <w:r>
        <w:rPr>
          <w:vertAlign w:val="baseline"/>
        </w:rPr>
        <w:t>valid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reliable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identification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problems,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-47"/>
          <w:vertAlign w:val="baseline"/>
        </w:rPr>
        <w:t> </w:t>
      </w:r>
      <w:r>
        <w:rPr>
          <w:vertAlign w:val="baseline"/>
        </w:rPr>
        <w:t>developed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set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standardized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indicators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care</w:t>
      </w:r>
      <w:r>
        <w:rPr>
          <w:vertAlign w:val="superscript"/>
        </w:rPr>
        <w:t>3,</w:t>
      </w:r>
      <w:r>
        <w:rPr>
          <w:spacing w:val="1"/>
          <w:vertAlign w:val="baseline"/>
        </w:rPr>
        <w:t> </w:t>
      </w:r>
      <w:r>
        <w:rPr>
          <w:vertAlign w:val="superscript"/>
        </w:rPr>
        <w:t>13,</w:t>
      </w:r>
      <w:r>
        <w:rPr>
          <w:spacing w:val="50"/>
          <w:vertAlign w:val="baseline"/>
        </w:rPr>
        <w:t> </w:t>
      </w:r>
      <w:r>
        <w:rPr>
          <w:vertAlign w:val="superscript"/>
        </w:rPr>
        <w:t>15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Among these WHO indicators are drug prescribing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indicators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includes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medicines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per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encounter,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medicines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generic</w:t>
      </w:r>
      <w:r>
        <w:rPr>
          <w:spacing w:val="1"/>
          <w:vertAlign w:val="baseline"/>
        </w:rPr>
        <w:t> </w:t>
      </w:r>
      <w:r>
        <w:rPr>
          <w:vertAlign w:val="baseline"/>
        </w:rPr>
        <w:t>name, percentage of encounters with an antibiotic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prescribed,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encounters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injection</w:t>
      </w:r>
      <w:r>
        <w:rPr>
          <w:spacing w:val="32"/>
          <w:vertAlign w:val="baseline"/>
        </w:rPr>
        <w:t> </w:t>
      </w:r>
      <w:r>
        <w:rPr>
          <w:vertAlign w:val="baseline"/>
        </w:rPr>
        <w:t>prescribed,</w:t>
      </w:r>
      <w:r>
        <w:rPr>
          <w:spacing w:val="34"/>
          <w:vertAlign w:val="baseline"/>
        </w:rPr>
        <w:t> </w:t>
      </w:r>
      <w:r>
        <w:rPr>
          <w:vertAlign w:val="baseline"/>
        </w:rPr>
        <w:t>and</w:t>
      </w:r>
      <w:r>
        <w:rPr>
          <w:spacing w:val="32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33"/>
          <w:vertAlign w:val="baseline"/>
        </w:rPr>
        <w:t> </w:t>
      </w:r>
      <w:r>
        <w:rPr>
          <w:vertAlign w:val="baseline"/>
        </w:rPr>
        <w:t>of</w:t>
      </w:r>
      <w:r>
        <w:rPr>
          <w:spacing w:val="34"/>
          <w:vertAlign w:val="baseline"/>
        </w:rPr>
        <w:t> </w:t>
      </w:r>
      <w:r>
        <w:rPr>
          <w:vertAlign w:val="baseline"/>
        </w:rPr>
        <w:t>medicines</w:t>
      </w:r>
    </w:p>
    <w:p>
      <w:pPr>
        <w:pStyle w:val="BodyText"/>
        <w:spacing w:line="276" w:lineRule="auto" w:before="80"/>
        <w:ind w:left="200" w:right="120"/>
      </w:pPr>
      <w:r>
        <w:rPr/>
        <w:br w:type="column"/>
      </w:r>
      <w:r>
        <w:rPr/>
        <w:t>prescribed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medicines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formulary</w:t>
      </w:r>
      <w:r>
        <w:rPr>
          <w:vertAlign w:val="superscript"/>
        </w:rPr>
        <w:t>3</w:t>
      </w:r>
      <w:r>
        <w:rPr>
          <w:vertAlign w:val="baseline"/>
        </w:rPr>
        <w:t>. Among the uses of these indicators are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describe</w:t>
      </w:r>
      <w:r>
        <w:rPr>
          <w:spacing w:val="1"/>
          <w:vertAlign w:val="baseline"/>
        </w:rPr>
        <w:t> </w:t>
      </w:r>
      <w:r>
        <w:rPr>
          <w:vertAlign w:val="baseline"/>
        </w:rPr>
        <w:t>current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practices,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facilities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prescribers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allow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identification of potential drug use problems that</w:t>
      </w:r>
      <w:r>
        <w:rPr>
          <w:spacing w:val="1"/>
          <w:vertAlign w:val="baseline"/>
        </w:rPr>
        <w:t> </w:t>
      </w:r>
      <w:r>
        <w:rPr>
          <w:vertAlign w:val="baseline"/>
        </w:rPr>
        <w:t>may affect patient care </w:t>
      </w:r>
      <w:r>
        <w:rPr>
          <w:vertAlign w:val="superscript"/>
        </w:rPr>
        <w:t>3,</w:t>
      </w:r>
      <w:r>
        <w:rPr>
          <w:vertAlign w:val="baseline"/>
        </w:rPr>
        <w:t> </w:t>
      </w:r>
      <w:r>
        <w:rPr>
          <w:vertAlign w:val="superscript"/>
        </w:rPr>
        <w:t>15</w:t>
      </w:r>
      <w:r>
        <w:rPr>
          <w:vertAlign w:val="baseline"/>
        </w:rPr>
        <w:t>. As to the investigator</w:t>
      </w:r>
      <w:r>
        <w:rPr>
          <w:spacing w:val="1"/>
          <w:vertAlign w:val="baseline"/>
        </w:rPr>
        <w:t> </w:t>
      </w:r>
      <w:r>
        <w:rPr>
          <w:vertAlign w:val="baseline"/>
        </w:rPr>
        <w:t>knowledge there is no drug use study done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private health sector despite the</w:t>
      </w:r>
      <w:r>
        <w:rPr>
          <w:spacing w:val="1"/>
          <w:vertAlign w:val="baseline"/>
        </w:rPr>
        <w:t> </w:t>
      </w:r>
      <w:r>
        <w:rPr>
          <w:vertAlign w:val="baseline"/>
        </w:rPr>
        <w:t>fact that following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privatization policy in Ethiopia a lot of private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facilities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established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section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50"/>
          <w:vertAlign w:val="baseline"/>
        </w:rPr>
        <w:t> </w:t>
      </w:r>
      <w:r>
        <w:rPr>
          <w:vertAlign w:val="baseline"/>
        </w:rPr>
        <w:t>getting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 service in these facilities. Even the drug use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sector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Ethiopia,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covers</w:t>
      </w:r>
      <w:r>
        <w:rPr>
          <w:spacing w:val="1"/>
          <w:vertAlign w:val="baseline"/>
        </w:rPr>
        <w:t> </w:t>
      </w:r>
      <w:r>
        <w:rPr>
          <w:vertAlign w:val="baseline"/>
        </w:rPr>
        <w:t>43%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Ethiopian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 </w:t>
      </w:r>
      <w:r>
        <w:rPr>
          <w:vertAlign w:val="superscript"/>
        </w:rPr>
        <w:t>16</w:t>
      </w:r>
      <w:r>
        <w:rPr>
          <w:vertAlign w:val="baseline"/>
        </w:rPr>
        <w:t>, is very rare and outdated. Wolkite</w:t>
      </w:r>
      <w:r>
        <w:rPr>
          <w:spacing w:val="1"/>
          <w:vertAlign w:val="baseline"/>
        </w:rPr>
        <w:t> </w:t>
      </w:r>
      <w:r>
        <w:rPr>
          <w:vertAlign w:val="baseline"/>
        </w:rPr>
        <w:t>town health facilities are estimated to be attended</w:t>
      </w:r>
      <w:r>
        <w:rPr>
          <w:spacing w:val="1"/>
          <w:vertAlign w:val="baseline"/>
        </w:rPr>
        <w:t> </w:t>
      </w:r>
      <w:r>
        <w:rPr>
          <w:vertAlign w:val="baseline"/>
        </w:rPr>
        <w:t>by more than 100, 000 patients per year. But no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had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done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town.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 the findings of this study may be used 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baseline</w:t>
      </w:r>
      <w:r>
        <w:rPr>
          <w:spacing w:val="1"/>
          <w:vertAlign w:val="baseline"/>
        </w:rPr>
        <w:t> </w:t>
      </w:r>
      <w:r>
        <w:rPr>
          <w:vertAlign w:val="baseline"/>
        </w:rPr>
        <w:t>data.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general</w:t>
      </w:r>
      <w:r>
        <w:rPr>
          <w:spacing w:val="1"/>
          <w:vertAlign w:val="baseline"/>
        </w:rPr>
        <w:t> </w:t>
      </w:r>
      <w:r>
        <w:rPr>
          <w:vertAlign w:val="baseline"/>
        </w:rPr>
        <w:t>help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management, in particular those looking after the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 institutions in the town understand the extent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private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-47"/>
          <w:vertAlign w:val="baseline"/>
        </w:rPr>
        <w:t> </w:t>
      </w:r>
      <w:r>
        <w:rPr>
          <w:vertAlign w:val="baseline"/>
        </w:rPr>
        <w:t>facilities</w:t>
      </w:r>
      <w:r>
        <w:rPr>
          <w:spacing w:val="-2"/>
          <w:vertAlign w:val="baseline"/>
        </w:rPr>
        <w:t> </w:t>
      </w:r>
      <w:r>
        <w:rPr>
          <w:vertAlign w:val="baseline"/>
        </w:rPr>
        <w:t>and it</w:t>
      </w:r>
      <w:r>
        <w:rPr>
          <w:spacing w:val="-1"/>
          <w:vertAlign w:val="baseline"/>
        </w:rPr>
        <w:t> </w:t>
      </w:r>
      <w:r>
        <w:rPr>
          <w:vertAlign w:val="baseline"/>
        </w:rPr>
        <w:t>trigor further studies.</w:t>
      </w:r>
    </w:p>
    <w:p>
      <w:pPr>
        <w:pStyle w:val="BodyText"/>
        <w:spacing w:before="6"/>
        <w:jc w:val="left"/>
        <w:rPr>
          <w:sz w:val="24"/>
        </w:rPr>
      </w:pPr>
    </w:p>
    <w:p>
      <w:pPr>
        <w:pStyle w:val="Heading2"/>
      </w:pPr>
      <w:r>
        <w:rPr/>
        <w:t>Methods</w:t>
      </w:r>
    </w:p>
    <w:p>
      <w:pPr>
        <w:pStyle w:val="BodyText"/>
        <w:spacing w:line="276" w:lineRule="auto" w:before="37"/>
        <w:ind w:left="200" w:right="119"/>
      </w:pP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Wolkite</w:t>
      </w:r>
      <w:r>
        <w:rPr>
          <w:spacing w:val="1"/>
        </w:rPr>
        <w:t> </w:t>
      </w:r>
      <w:r>
        <w:rPr/>
        <w:t>town,</w:t>
      </w:r>
      <w:r>
        <w:rPr>
          <w:spacing w:val="1"/>
        </w:rPr>
        <w:t> </w:t>
      </w:r>
      <w:r>
        <w:rPr/>
        <w:t>South West Ethiopia</w:t>
      </w:r>
      <w:r>
        <w:rPr>
          <w:spacing w:val="50"/>
        </w:rPr>
        <w:t> </w:t>
      </w:r>
      <w:r>
        <w:rPr/>
        <w:t>from February 21 to March</w:t>
      </w:r>
      <w:r>
        <w:rPr>
          <w:spacing w:val="1"/>
        </w:rPr>
        <w:t> </w:t>
      </w:r>
      <w:r>
        <w:rPr/>
        <w:t>12, 2012. Wolkite town,</w:t>
      </w:r>
      <w:r>
        <w:rPr>
          <w:spacing w:val="50"/>
        </w:rPr>
        <w:t> </w:t>
      </w:r>
      <w:r>
        <w:rPr/>
        <w:t>founded in the 1940s, 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largest</w:t>
      </w:r>
      <w:r>
        <w:rPr>
          <w:spacing w:val="1"/>
        </w:rPr>
        <w:t> </w:t>
      </w:r>
      <w:r>
        <w:rPr/>
        <w:t>town,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Jimma,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Southwest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>
          <w:vertAlign w:val="superscript"/>
        </w:rPr>
        <w:t>17,</w:t>
      </w:r>
      <w:r>
        <w:rPr>
          <w:vertAlign w:val="baseline"/>
        </w:rPr>
        <w:t> </w:t>
      </w:r>
      <w:r>
        <w:rPr>
          <w:vertAlign w:val="superscript"/>
        </w:rPr>
        <w:t>18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town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50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one health center, two clinics, one health post and</w:t>
      </w:r>
      <w:r>
        <w:rPr>
          <w:spacing w:val="1"/>
          <w:vertAlign w:val="baseline"/>
        </w:rPr>
        <w:t> </w:t>
      </w:r>
      <w:r>
        <w:rPr>
          <w:vertAlign w:val="baseline"/>
        </w:rPr>
        <w:t>two pharmacies. Whereas the private health sector</w:t>
      </w:r>
      <w:r>
        <w:rPr>
          <w:spacing w:val="1"/>
          <w:vertAlign w:val="baseline"/>
        </w:rPr>
        <w:t> </w:t>
      </w:r>
      <w:r>
        <w:rPr>
          <w:vertAlign w:val="baseline"/>
        </w:rPr>
        <w:t>had six medium clinics, two lower clinics, and six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shops</w:t>
      </w:r>
      <w:r>
        <w:rPr>
          <w:spacing w:val="1"/>
          <w:vertAlign w:val="baseline"/>
        </w:rPr>
        <w:t> </w:t>
      </w:r>
      <w:r>
        <w:rPr>
          <w:vertAlign w:val="superscript"/>
        </w:rPr>
        <w:t>18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cross-sectional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retrospective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designed.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order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</w:t>
      </w:r>
      <w:r>
        <w:rPr>
          <w:spacing w:val="1"/>
          <w:vertAlign w:val="baseline"/>
        </w:rPr>
        <w:t> </w:t>
      </w:r>
      <w:r>
        <w:rPr>
          <w:vertAlign w:val="baseline"/>
        </w:rPr>
        <w:t>representative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comparable</w:t>
      </w:r>
      <w:r>
        <w:rPr>
          <w:spacing w:val="1"/>
          <w:vertAlign w:val="baseline"/>
        </w:rPr>
        <w:t> </w:t>
      </w:r>
      <w:r>
        <w:rPr>
          <w:vertAlign w:val="baseline"/>
        </w:rPr>
        <w:t>statistics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appropriate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prescribing,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indicators</w:t>
      </w:r>
      <w:r>
        <w:rPr>
          <w:spacing w:val="1"/>
          <w:vertAlign w:val="baseline"/>
        </w:rPr>
        <w:t> </w:t>
      </w:r>
      <w:r>
        <w:rPr>
          <w:vertAlign w:val="baseline"/>
        </w:rPr>
        <w:t>defined</w:t>
      </w:r>
      <w:r>
        <w:rPr>
          <w:spacing w:val="5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WHO</w:t>
      </w:r>
      <w:r>
        <w:rPr>
          <w:spacing w:val="-2"/>
          <w:vertAlign w:val="baseline"/>
        </w:rPr>
        <w:t> </w:t>
      </w:r>
      <w:r>
        <w:rPr>
          <w:vertAlign w:val="baseline"/>
        </w:rPr>
        <w:t>(prescribing</w:t>
      </w:r>
      <w:r>
        <w:rPr>
          <w:spacing w:val="-3"/>
          <w:vertAlign w:val="baseline"/>
        </w:rPr>
        <w:t> </w:t>
      </w:r>
      <w:r>
        <w:rPr>
          <w:vertAlign w:val="baseline"/>
        </w:rPr>
        <w:t>indicators) was</w:t>
      </w:r>
      <w:r>
        <w:rPr>
          <w:spacing w:val="-3"/>
          <w:vertAlign w:val="baseline"/>
        </w:rPr>
        <w:t> </w:t>
      </w:r>
      <w:r>
        <w:rPr>
          <w:vertAlign w:val="baseline"/>
        </w:rPr>
        <w:t>employed</w:t>
      </w:r>
      <w:r>
        <w:rPr>
          <w:spacing w:val="5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1"/>
        <w:jc w:val="left"/>
        <w:rPr>
          <w:sz w:val="24"/>
        </w:rPr>
      </w:pPr>
    </w:p>
    <w:p>
      <w:pPr>
        <w:pStyle w:val="BodyText"/>
        <w:spacing w:line="276" w:lineRule="auto"/>
        <w:ind w:left="200" w:right="119"/>
      </w:pPr>
      <w:r>
        <w:rPr/>
        <w:t>Patient medical records of one year, from January 1</w:t>
      </w:r>
      <w:r>
        <w:rPr>
          <w:spacing w:val="-47"/>
        </w:rPr>
        <w:t> </w:t>
      </w:r>
      <w:r>
        <w:rPr/>
        <w:t>to December 31, 2011, were reviewed, in order to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seasonal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use,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private clinics and 3 public health facilities. This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prescribing indicators: average number of drugs per</w:t>
      </w:r>
      <w:r>
        <w:rPr>
          <w:spacing w:val="-47"/>
        </w:rPr>
        <w:t> </w:t>
      </w:r>
      <w:r>
        <w:rPr/>
        <w:t>prescription, percentage of medicines prescribed by</w:t>
      </w:r>
      <w:r>
        <w:rPr>
          <w:spacing w:val="-47"/>
        </w:rPr>
        <w:t> </w:t>
      </w:r>
      <w:r>
        <w:rPr/>
        <w:t>generic</w:t>
      </w:r>
      <w:r>
        <w:rPr>
          <w:spacing w:val="1"/>
        </w:rPr>
        <w:t> </w:t>
      </w:r>
      <w:r>
        <w:rPr/>
        <w:t>name,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encounters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-47"/>
        </w:rPr>
        <w:t> </w:t>
      </w:r>
      <w:r>
        <w:rPr/>
        <w:t>antibiotic prescribed, percentage of encounters with</w:t>
      </w:r>
      <w:r>
        <w:rPr>
          <w:spacing w:val="-47"/>
        </w:rPr>
        <w:t> </w:t>
      </w:r>
      <w:r>
        <w:rPr/>
        <w:t>an</w:t>
      </w:r>
      <w:r>
        <w:rPr>
          <w:spacing w:val="7"/>
        </w:rPr>
        <w:t> </w:t>
      </w:r>
      <w:r>
        <w:rPr/>
        <w:t>injection</w:t>
      </w:r>
      <w:r>
        <w:rPr>
          <w:spacing w:val="7"/>
        </w:rPr>
        <w:t> </w:t>
      </w:r>
      <w:r>
        <w:rPr/>
        <w:t>prescribed,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percentage</w:t>
      </w:r>
      <w:r>
        <w:rPr>
          <w:spacing w:val="9"/>
        </w:rPr>
        <w:t> </w:t>
      </w:r>
      <w:r>
        <w:rPr/>
        <w:t>of</w:t>
      </w:r>
    </w:p>
    <w:p>
      <w:pPr>
        <w:spacing w:after="0" w:line="276" w:lineRule="auto"/>
        <w:sectPr>
          <w:footerReference w:type="even" r:id="rId10"/>
          <w:footerReference w:type="default" r:id="rId11"/>
          <w:pgSz w:w="11910" w:h="16840"/>
          <w:pgMar w:footer="748" w:header="722" w:top="1340" w:bottom="940" w:left="1240" w:right="1320"/>
          <w:cols w:num="2" w:equalWidth="0">
            <w:col w:w="4392" w:space="480"/>
            <w:col w:w="4478"/>
          </w:cols>
        </w:sectPr>
      </w:pPr>
    </w:p>
    <w:p>
      <w:pPr>
        <w:pStyle w:val="BodyText"/>
        <w:spacing w:line="273" w:lineRule="auto" w:before="83"/>
        <w:ind w:left="200" w:right="38"/>
      </w:pPr>
      <w:r>
        <w:rPr/>
        <w:t>medicines prescribed from an essential drug list or</w:t>
      </w:r>
      <w:r>
        <w:rPr>
          <w:spacing w:val="1"/>
        </w:rPr>
        <w:t> </w:t>
      </w:r>
      <w:r>
        <w:rPr/>
        <w:t>formulary.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BodyText"/>
        <w:spacing w:line="276" w:lineRule="auto"/>
        <w:ind w:left="200" w:right="41"/>
      </w:pPr>
      <w:r>
        <w:rPr/>
        <w:t>In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facilities,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600</w:t>
      </w:r>
      <w:r>
        <w:rPr>
          <w:spacing w:val="1"/>
        </w:rPr>
        <w:t> </w:t>
      </w:r>
      <w:r>
        <w:rPr/>
        <w:t>patients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2002</w:t>
      </w:r>
      <w:r>
        <w:rPr>
          <w:spacing w:val="1"/>
        </w:rPr>
        <w:t> </w:t>
      </w:r>
      <w:r>
        <w:rPr/>
        <w:t>E.C.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WHO/International</w:t>
      </w:r>
      <w:r>
        <w:rPr>
          <w:spacing w:val="1"/>
        </w:rPr>
        <w:t> </w:t>
      </w:r>
      <w:r>
        <w:rPr/>
        <w:t>Network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 (INRUD) recommendation, a total of at least</w:t>
      </w:r>
      <w:r>
        <w:rPr>
          <w:spacing w:val="1"/>
        </w:rPr>
        <w:t> </w:t>
      </w:r>
      <w:r>
        <w:rPr/>
        <w:t>600 patient records are required for reliable drug</w:t>
      </w:r>
      <w:r>
        <w:rPr>
          <w:spacing w:val="1"/>
        </w:rPr>
        <w:t> </w:t>
      </w:r>
      <w:r>
        <w:rPr/>
        <w:t>prescribing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assessments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 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year</w:t>
      </w:r>
      <w:r>
        <w:rPr>
          <w:spacing w:val="1"/>
          <w:vertAlign w:val="baseline"/>
        </w:rPr>
        <w:t> </w:t>
      </w:r>
      <w:r>
        <w:rPr>
          <w:vertAlign w:val="baseline"/>
        </w:rPr>
        <w:t>from September 2010 to</w:t>
      </w:r>
      <w:r>
        <w:rPr>
          <w:spacing w:val="1"/>
          <w:vertAlign w:val="baseline"/>
        </w:rPr>
        <w:t> </w:t>
      </w:r>
      <w:r>
        <w:rPr>
          <w:vertAlign w:val="baseline"/>
        </w:rPr>
        <w:t>August 2011, a total of 65, 456 and 36, 547 patients</w:t>
      </w:r>
      <w:r>
        <w:rPr>
          <w:spacing w:val="-47"/>
          <w:vertAlign w:val="baseline"/>
        </w:rPr>
        <w:t> </w:t>
      </w:r>
      <w:r>
        <w:rPr>
          <w:vertAlign w:val="baseline"/>
        </w:rPr>
        <w:t>attended public and private health facilities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town, respectively. Taking patient load as a basis</w:t>
      </w:r>
      <w:r>
        <w:rPr>
          <w:spacing w:val="1"/>
          <w:vertAlign w:val="baseline"/>
        </w:rPr>
        <w:t> </w:t>
      </w:r>
      <w:r>
        <w:rPr>
          <w:vertAlign w:val="baseline"/>
        </w:rPr>
        <w:t>for sample allocation among health facilities, 213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387 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records</w:t>
      </w:r>
      <w:r>
        <w:rPr>
          <w:spacing w:val="1"/>
          <w:vertAlign w:val="baseline"/>
        </w:rPr>
        <w:t> </w:t>
      </w:r>
      <w:r>
        <w:rPr>
          <w:vertAlign w:val="baseline"/>
        </w:rPr>
        <w:t>from private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public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facilities,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respectively,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collected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systematic</w:t>
      </w:r>
      <w:r>
        <w:rPr>
          <w:spacing w:val="-1"/>
          <w:vertAlign w:val="baseline"/>
        </w:rPr>
        <w:t> </w:t>
      </w:r>
      <w:r>
        <w:rPr>
          <w:vertAlign w:val="baseline"/>
        </w:rPr>
        <w:t>random</w:t>
      </w:r>
      <w:r>
        <w:rPr>
          <w:spacing w:val="-4"/>
          <w:vertAlign w:val="baseline"/>
        </w:rPr>
        <w:t> </w:t>
      </w:r>
      <w:r>
        <w:rPr>
          <w:vertAlign w:val="baseline"/>
        </w:rPr>
        <w:t>sampling</w:t>
      </w:r>
      <w:r>
        <w:rPr>
          <w:spacing w:val="-2"/>
          <w:vertAlign w:val="baseline"/>
        </w:rPr>
        <w:t> </w:t>
      </w:r>
      <w:r>
        <w:rPr>
          <w:vertAlign w:val="baseline"/>
        </w:rPr>
        <w:t>method.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Heading3"/>
        <w:spacing w:before="0"/>
        <w:jc w:val="both"/>
      </w:pPr>
      <w:r>
        <w:rPr/>
        <w:t>Data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276" w:lineRule="auto" w:before="32"/>
        <w:ind w:left="200" w:right="38"/>
      </w:pPr>
      <w:r>
        <w:rPr/>
        <w:t>Data was checked for its completeness every day.</w:t>
      </w:r>
      <w:r>
        <w:rPr>
          <w:spacing w:val="1"/>
        </w:rPr>
        <w:t> </w:t>
      </w:r>
      <w:r>
        <w:rPr/>
        <w:t>The data outcome from those evaluations by the</w:t>
      </w:r>
      <w:r>
        <w:rPr>
          <w:spacing w:val="1"/>
        </w:rPr>
        <w:t> </w:t>
      </w:r>
      <w:r>
        <w:rPr/>
        <w:t>aforementioned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entered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computer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Package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Social</w:t>
      </w:r>
      <w:r>
        <w:rPr>
          <w:spacing w:val="-47"/>
        </w:rPr>
        <w:t> </w:t>
      </w:r>
      <w:r>
        <w:rPr/>
        <w:t>Sciences</w:t>
      </w:r>
      <w:r>
        <w:rPr>
          <w:spacing w:val="1"/>
        </w:rPr>
        <w:t> </w:t>
      </w:r>
      <w:r>
        <w:rPr/>
        <w:t>(SPSS)</w:t>
      </w:r>
      <w:r>
        <w:rPr>
          <w:spacing w:val="1"/>
        </w:rPr>
        <w:t> </w:t>
      </w:r>
      <w:r>
        <w:rPr/>
        <w:t>version-16.0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be</w:t>
      </w:r>
      <w:r>
        <w:rPr>
          <w:spacing w:val="1"/>
        </w:rPr>
        <w:t> </w:t>
      </w:r>
      <w:r>
        <w:rPr/>
        <w:t>edited,</w:t>
      </w:r>
      <w:r>
        <w:rPr>
          <w:spacing w:val="1"/>
        </w:rPr>
        <w:t> </w:t>
      </w:r>
      <w:r>
        <w:rPr/>
        <w:t>cleaned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analyzed.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summarized and described using cross tabulation</w:t>
      </w:r>
      <w:r>
        <w:rPr>
          <w:spacing w:val="1"/>
        </w:rPr>
        <w:t> </w:t>
      </w:r>
      <w:r>
        <w:rPr/>
        <w:t>and bivariate analysis with 95% confidence interval</w:t>
      </w:r>
      <w:r>
        <w:rPr>
          <w:spacing w:val="-47"/>
        </w:rPr>
        <w:t> </w:t>
      </w:r>
      <w:r>
        <w:rPr/>
        <w:t>to infer associations and predictions. Monitoring 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outcome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excluded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-6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48"/>
        </w:rPr>
        <w:t> </w:t>
      </w:r>
      <w:r>
        <w:rPr/>
        <w:t>criterion,</w:t>
      </w:r>
      <w:r>
        <w:rPr>
          <w:spacing w:val="49"/>
        </w:rPr>
        <w:t> </w:t>
      </w:r>
      <w:r>
        <w:rPr/>
        <w:t>because</w:t>
      </w:r>
      <w:r>
        <w:rPr>
          <w:spacing w:val="2"/>
        </w:rPr>
        <w:t> </w:t>
      </w:r>
      <w:r>
        <w:rPr/>
        <w:t>most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the</w:t>
      </w:r>
      <w:r>
        <w:rPr>
          <w:spacing w:val="48"/>
        </w:rPr>
        <w:t> </w:t>
      </w:r>
      <w:r>
        <w:rPr/>
        <w:t>patient</w:t>
      </w:r>
    </w:p>
    <w:p>
      <w:pPr>
        <w:pStyle w:val="BodyText"/>
        <w:spacing w:line="276" w:lineRule="auto" w:before="83"/>
        <w:ind w:left="200" w:right="121"/>
      </w:pPr>
      <w:r>
        <w:rPr/>
        <w:br w:type="column"/>
      </w:r>
      <w:r>
        <w:rPr/>
        <w:t>records did not have that type of information. The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core</w:t>
      </w:r>
      <w:r>
        <w:rPr>
          <w:spacing w:val="1"/>
        </w:rPr>
        <w:t> </w:t>
      </w:r>
      <w:r>
        <w:rPr/>
        <w:t>medication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calculated.</w:t>
      </w:r>
    </w:p>
    <w:p>
      <w:pPr>
        <w:pStyle w:val="BodyText"/>
        <w:spacing w:before="1"/>
        <w:jc w:val="left"/>
        <w:rPr>
          <w:sz w:val="24"/>
        </w:rPr>
      </w:pPr>
    </w:p>
    <w:p>
      <w:pPr>
        <w:pStyle w:val="BodyText"/>
        <w:spacing w:line="276" w:lineRule="auto"/>
        <w:ind w:left="200" w:right="119"/>
      </w:pPr>
      <w:r>
        <w:rPr/>
        <w:t>Simple</w:t>
      </w:r>
      <w:r>
        <w:rPr>
          <w:spacing w:val="1"/>
        </w:rPr>
        <w:t> </w:t>
      </w:r>
      <w:r>
        <w:rPr/>
        <w:t>bivariate</w:t>
      </w:r>
      <w:r>
        <w:rPr>
          <w:spacing w:val="1"/>
        </w:rPr>
        <w:t> </w:t>
      </w:r>
      <w:r>
        <w:rPr/>
        <w:t>logistic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employed to see the association between patients</w:t>
      </w:r>
      <w:r>
        <w:rPr>
          <w:spacing w:val="1"/>
        </w:rPr>
        <w:t> </w:t>
      </w:r>
      <w:r>
        <w:rPr/>
        <w:t>(age, sex, drug, and education.) and health sectors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prescribing</w:t>
      </w:r>
      <w:r>
        <w:rPr>
          <w:spacing w:val="1"/>
        </w:rPr>
        <w:t> </w:t>
      </w:r>
      <w:r>
        <w:rPr/>
        <w:t>indicators (crude odds ratio was obtained). Then, to</w:t>
      </w:r>
      <w:r>
        <w:rPr>
          <w:spacing w:val="-47"/>
        </w:rPr>
        <w:t> </w:t>
      </w:r>
      <w:r>
        <w:rPr/>
        <w:t>control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confounding</w:t>
      </w:r>
      <w:r>
        <w:rPr>
          <w:spacing w:val="1"/>
        </w:rPr>
        <w:t> </w:t>
      </w:r>
      <w:r>
        <w:rPr/>
        <w:t>factors,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entered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logistic</w:t>
      </w:r>
      <w:r>
        <w:rPr>
          <w:spacing w:val="1"/>
        </w:rPr>
        <w:t> </w:t>
      </w:r>
      <w:r>
        <w:rPr/>
        <w:t>regression models as the independent variable with</w:t>
      </w:r>
      <w:r>
        <w:rPr>
          <w:spacing w:val="1"/>
        </w:rPr>
        <w:t> </w:t>
      </w:r>
      <w:r>
        <w:rPr/>
        <w:t>each drug prescribing indicators being a dependent</w:t>
      </w:r>
      <w:r>
        <w:rPr>
          <w:spacing w:val="1"/>
        </w:rPr>
        <w:t> </w:t>
      </w:r>
      <w:r>
        <w:rPr/>
        <w:t>variable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predictors.</w:t>
      </w:r>
    </w:p>
    <w:p>
      <w:pPr>
        <w:pStyle w:val="BodyText"/>
        <w:spacing w:before="10"/>
        <w:jc w:val="left"/>
        <w:rPr>
          <w:sz w:val="24"/>
        </w:rPr>
      </w:pPr>
    </w:p>
    <w:p>
      <w:pPr>
        <w:pStyle w:val="Heading2"/>
      </w:pPr>
      <w:r>
        <w:rPr/>
        <w:t>Results</w:t>
      </w:r>
    </w:p>
    <w:p>
      <w:pPr>
        <w:pStyle w:val="BodyText"/>
        <w:spacing w:line="276" w:lineRule="auto" w:before="35"/>
        <w:ind w:left="200" w:right="120"/>
      </w:pP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attending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private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public</w:t>
      </w:r>
      <w:r>
        <w:rPr>
          <w:spacing w:val="27"/>
        </w:rPr>
        <w:t> </w:t>
      </w:r>
      <w:r>
        <w:rPr/>
        <w:t>health</w:t>
      </w:r>
      <w:r>
        <w:rPr>
          <w:spacing w:val="28"/>
        </w:rPr>
        <w:t> </w:t>
      </w:r>
      <w:r>
        <w:rPr/>
        <w:t>facilities</w:t>
      </w:r>
      <w:r>
        <w:rPr>
          <w:spacing w:val="27"/>
        </w:rPr>
        <w:t> </w:t>
      </w:r>
      <w:r>
        <w:rPr/>
        <w:t>during</w:t>
      </w:r>
      <w:r>
        <w:rPr>
          <w:spacing w:val="26"/>
        </w:rPr>
        <w:t> </w:t>
      </w:r>
      <w:r>
        <w:rPr/>
        <w:t>January</w:t>
      </w:r>
      <w:r>
        <w:rPr>
          <w:spacing w:val="-48"/>
        </w:rPr>
        <w:t> </w:t>
      </w:r>
      <w:r>
        <w:rPr/>
        <w:t>to December 2011 are shown in table 1. The mean</w:t>
      </w:r>
      <w:r>
        <w:rPr>
          <w:spacing w:val="1"/>
        </w:rPr>
        <w:t> </w:t>
      </w:r>
      <w:r>
        <w:rPr/>
        <w:t>age was 24.7</w:t>
      </w:r>
      <w:r>
        <w:rPr>
          <w:u w:val="single"/>
        </w:rPr>
        <w:t>+</w:t>
      </w:r>
      <w:r>
        <w:rPr/>
        <w:t>3.0 years, for the health facilities as a</w:t>
      </w:r>
      <w:r>
        <w:rPr>
          <w:spacing w:val="-47"/>
        </w:rPr>
        <w:t> </w:t>
      </w:r>
      <w:r>
        <w:rPr/>
        <w:t>whole. Male to female ratio was 0.455 indicating</w:t>
      </w:r>
      <w:r>
        <w:rPr>
          <w:spacing w:val="1"/>
        </w:rPr>
        <w:t> </w:t>
      </w:r>
      <w:r>
        <w:rPr/>
        <w:t>female</w:t>
      </w:r>
      <w:r>
        <w:rPr>
          <w:spacing w:val="1"/>
        </w:rPr>
        <w:t> </w:t>
      </w:r>
      <w:r>
        <w:rPr/>
        <w:t>predominance.</w:t>
      </w:r>
      <w:r>
        <w:rPr>
          <w:spacing w:val="1"/>
        </w:rPr>
        <w:t> </w:t>
      </w:r>
      <w:r>
        <w:rPr/>
        <w:t>Thirty</w:t>
      </w:r>
      <w:r>
        <w:rPr>
          <w:spacing w:val="1"/>
        </w:rPr>
        <w:t> </w:t>
      </w:r>
      <w:r>
        <w:rPr/>
        <w:t>(16.4%)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facility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(6.5%)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facility</w:t>
      </w:r>
      <w:r>
        <w:rPr>
          <w:spacing w:val="1"/>
        </w:rPr>
        <w:t> </w:t>
      </w:r>
      <w:r>
        <w:rPr/>
        <w:t>patients were below age of five years. Patients of</w:t>
      </w:r>
      <w:r>
        <w:rPr>
          <w:spacing w:val="1"/>
        </w:rPr>
        <w:t> </w:t>
      </w:r>
      <w:r>
        <w:rPr/>
        <w:t>age</w:t>
      </w:r>
      <w:r>
        <w:rPr>
          <w:spacing w:val="22"/>
        </w:rPr>
        <w:t> </w:t>
      </w:r>
      <w:r>
        <w:rPr/>
        <w:t>range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15-</w:t>
      </w:r>
      <w:r>
        <w:rPr>
          <w:spacing w:val="20"/>
        </w:rPr>
        <w:t> </w:t>
      </w:r>
      <w:r>
        <w:rPr/>
        <w:t>44</w:t>
      </w:r>
      <w:r>
        <w:rPr>
          <w:spacing w:val="25"/>
        </w:rPr>
        <w:t> </w:t>
      </w:r>
      <w:r>
        <w:rPr/>
        <w:t>years</w:t>
      </w:r>
      <w:r>
        <w:rPr>
          <w:spacing w:val="21"/>
        </w:rPr>
        <w:t> </w:t>
      </w:r>
      <w:r>
        <w:rPr/>
        <w:t>comprised</w:t>
      </w:r>
      <w:r>
        <w:rPr>
          <w:spacing w:val="23"/>
        </w:rPr>
        <w:t> </w:t>
      </w:r>
      <w:r>
        <w:rPr/>
        <w:t>121</w:t>
      </w:r>
      <w:r>
        <w:rPr>
          <w:spacing w:val="23"/>
        </w:rPr>
        <w:t> </w:t>
      </w:r>
      <w:r>
        <w:rPr/>
        <w:t>(48.8%)</w:t>
      </w:r>
      <w:r>
        <w:rPr>
          <w:spacing w:val="-48"/>
        </w:rPr>
        <w:t> </w:t>
      </w:r>
      <w:r>
        <w:rPr/>
        <w:t>in the private health facilities whereas 237 (61.3%)</w:t>
      </w:r>
      <w:r>
        <w:rPr>
          <w:spacing w:val="1"/>
        </w:rPr>
        <w:t> </w:t>
      </w:r>
      <w:r>
        <w:rPr/>
        <w:t>patients in public health facilities. Elderly patients</w:t>
      </w:r>
      <w:r>
        <w:rPr>
          <w:spacing w:val="1"/>
        </w:rPr>
        <w:t> </w:t>
      </w:r>
      <w:r>
        <w:rPr/>
        <w:t>(age &gt;64 years) accounted 6 (2.8%) and 18 (4.7%)</w:t>
      </w:r>
      <w:r>
        <w:rPr>
          <w:spacing w:val="1"/>
        </w:rPr>
        <w:t> </w:t>
      </w:r>
      <w:r>
        <w:rPr/>
        <w:t>in</w:t>
      </w:r>
      <w:r>
        <w:rPr>
          <w:spacing w:val="-5"/>
        </w:rPr>
        <w:t> </w:t>
      </w:r>
      <w:r>
        <w:rPr/>
        <w:t>private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</w:t>
      </w:r>
      <w:r>
        <w:rPr>
          <w:spacing w:val="-5"/>
        </w:rPr>
        <w:t> </w:t>
      </w:r>
      <w:r>
        <w:rPr/>
        <w:t>facilities,</w:t>
      </w:r>
      <w:r>
        <w:rPr>
          <w:spacing w:val="-2"/>
        </w:rPr>
        <w:t> </w:t>
      </w:r>
      <w:r>
        <w:rPr/>
        <w:t>respectively.</w:t>
      </w:r>
    </w:p>
    <w:p>
      <w:pPr>
        <w:spacing w:after="0" w:line="276" w:lineRule="auto"/>
        <w:sectPr>
          <w:headerReference w:type="default" r:id="rId12"/>
          <w:headerReference w:type="even" r:id="rId13"/>
          <w:pgSz w:w="11910" w:h="16840"/>
          <w:pgMar w:header="722" w:footer="748" w:top="1340" w:bottom="940" w:left="1240" w:right="1320"/>
          <w:pgNumType w:start="487"/>
          <w:cols w:num="2" w:equalWidth="0">
            <w:col w:w="4394" w:space="478"/>
            <w:col w:w="4478"/>
          </w:cols>
        </w:sectPr>
      </w:pPr>
    </w:p>
    <w:p>
      <w:pPr>
        <w:pStyle w:val="BodyText"/>
        <w:spacing w:before="5"/>
        <w:jc w:val="left"/>
        <w:rPr>
          <w:sz w:val="15"/>
        </w:rPr>
      </w:pPr>
    </w:p>
    <w:p>
      <w:pPr>
        <w:pStyle w:val="Heading3"/>
        <w:spacing w:line="276" w:lineRule="auto"/>
        <w:ind w:left="687" w:right="297" w:hanging="296"/>
      </w:pPr>
      <w:r>
        <w:rPr/>
        <w:pict>
          <v:shape style="position:absolute;margin-left:112.679008pt;margin-top:37.045944pt;width:369.85pt;height:.4pt;mso-position-horizontal-relative:page;mso-position-vertical-relative:paragraph;z-index:-15724544;mso-wrap-distance-left:0;mso-wrap-distance-right:0" coordorigin="2254,741" coordsize="7397,8" path="m5059,741l2254,741,2254,748,5059,748,5059,741xm5069,741l5062,741,5062,748,5069,748,5069,741xm8210,741l5071,741,5071,748,8210,748,8210,741xm8220,741l8213,741,8213,748,8220,748,8220,741xm9650,741l8222,741,8222,748,9650,748,9650,741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53.07901pt;margin-top:49.405945pt;width:157.450pt;height:.4pt;mso-position-horizontal-relative:page;mso-position-vertical-relative:paragraph;z-index:-16071168" coordorigin="5062,988" coordsize="3149,8" path="m6679,988l5062,988,5062,995,6679,995,6679,988xm6689,988l6682,988,6682,995,6689,995,6689,988xm8210,988l6691,988,6691,995,8210,995,8210,988xe" filled="true" fillcolor="#000000" stroked="false">
            <v:path arrowok="t"/>
            <v:fill type="solid"/>
            <w10:wrap type="none"/>
          </v:shape>
        </w:pict>
      </w:r>
      <w:r>
        <w:rPr/>
        <w:t>Table No. 01: Socio-demographic characteristics of patients who attended private (N=213) and public</w:t>
      </w:r>
      <w:r>
        <w:rPr>
          <w:spacing w:val="-47"/>
        </w:rPr>
        <w:t> </w:t>
      </w:r>
      <w:r>
        <w:rPr/>
        <w:t>(N=387)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facilities,</w:t>
      </w:r>
      <w:r>
        <w:rPr>
          <w:spacing w:val="-1"/>
        </w:rPr>
        <w:t> </w:t>
      </w:r>
      <w:r>
        <w:rPr/>
        <w:t>Wolkite</w:t>
      </w:r>
      <w:r>
        <w:rPr>
          <w:spacing w:val="-2"/>
        </w:rPr>
        <w:t> </w:t>
      </w:r>
      <w:r>
        <w:rPr/>
        <w:t>town,</w:t>
      </w:r>
      <w:r>
        <w:rPr>
          <w:spacing w:val="-1"/>
        </w:rPr>
        <w:t> </w:t>
      </w:r>
      <w:r>
        <w:rPr/>
        <w:t>South</w:t>
      </w:r>
      <w:r>
        <w:rPr>
          <w:spacing w:val="-2"/>
        </w:rPr>
        <w:t> </w:t>
      </w:r>
      <w:r>
        <w:rPr/>
        <w:t>West</w:t>
      </w:r>
      <w:r>
        <w:rPr>
          <w:spacing w:val="-1"/>
        </w:rPr>
        <w:t> </w:t>
      </w:r>
      <w:r>
        <w:rPr/>
        <w:t>Ethiopia,</w:t>
      </w:r>
      <w:r>
        <w:rPr>
          <w:spacing w:val="-1"/>
        </w:rPr>
        <w:t> </w:t>
      </w:r>
      <w:r>
        <w:rPr/>
        <w:t>January</w:t>
      </w:r>
      <w:r>
        <w:rPr>
          <w:spacing w:val="-1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December 31,</w:t>
      </w:r>
      <w:r>
        <w:rPr>
          <w:spacing w:val="-1"/>
        </w:rPr>
        <w:t> </w:t>
      </w:r>
      <w:r>
        <w:rPr/>
        <w:t>2011.</w:t>
      </w:r>
    </w:p>
    <w:p>
      <w:pPr>
        <w:tabs>
          <w:tab w:pos="4822" w:val="left" w:leader="none"/>
          <w:tab w:pos="5729" w:val="left" w:leader="none"/>
          <w:tab w:pos="7258" w:val="left" w:leader="none"/>
        </w:tabs>
        <w:spacing w:line="144" w:lineRule="auto" w:before="40" w:after="56"/>
        <w:ind w:left="4131" w:right="1217" w:hanging="2249"/>
        <w:jc w:val="left"/>
        <w:rPr>
          <w:sz w:val="18"/>
        </w:rPr>
      </w:pPr>
      <w:r>
        <w:rPr>
          <w:sz w:val="18"/>
        </w:rPr>
        <w:t>Characteristics</w:t>
        <w:tab/>
        <w:tab/>
      </w:r>
      <w:r>
        <w:rPr>
          <w:position w:val="12"/>
          <w:sz w:val="18"/>
        </w:rPr>
        <w:t>Health</w:t>
      </w:r>
      <w:r>
        <w:rPr>
          <w:spacing w:val="-1"/>
          <w:position w:val="12"/>
          <w:sz w:val="18"/>
        </w:rPr>
        <w:t> </w:t>
      </w:r>
      <w:r>
        <w:rPr>
          <w:position w:val="12"/>
          <w:sz w:val="18"/>
        </w:rPr>
        <w:t>facilities</w:t>
        <w:tab/>
      </w:r>
      <w:r>
        <w:rPr>
          <w:sz w:val="18"/>
        </w:rPr>
        <w:t>Total N (%)</w:t>
      </w:r>
      <w:r>
        <w:rPr>
          <w:spacing w:val="-42"/>
          <w:sz w:val="18"/>
        </w:rPr>
        <w:t> </w:t>
      </w:r>
      <w:r>
        <w:rPr>
          <w:sz w:val="18"/>
        </w:rPr>
        <w:t>Private</w:t>
      </w:r>
      <w:r>
        <w:rPr>
          <w:spacing w:val="-2"/>
          <w:sz w:val="18"/>
        </w:rPr>
        <w:t> </w:t>
      </w:r>
      <w:r>
        <w:rPr>
          <w:sz w:val="18"/>
        </w:rPr>
        <w:t>N (%)</w:t>
        <w:tab/>
        <w:t>Public</w:t>
      </w:r>
      <w:r>
        <w:rPr>
          <w:spacing w:val="-1"/>
          <w:sz w:val="18"/>
        </w:rPr>
        <w:t> </w:t>
      </w:r>
      <w:r>
        <w:rPr>
          <w:sz w:val="18"/>
        </w:rPr>
        <w:t>N</w:t>
      </w:r>
      <w:r>
        <w:rPr>
          <w:spacing w:val="-1"/>
          <w:sz w:val="18"/>
        </w:rPr>
        <w:t> </w:t>
      </w:r>
      <w:r>
        <w:rPr>
          <w:sz w:val="18"/>
        </w:rPr>
        <w:t>(%)</w:t>
      </w:r>
    </w:p>
    <w:tbl>
      <w:tblPr>
        <w:tblW w:w="0" w:type="auto"/>
        <w:jc w:val="left"/>
        <w:tblInd w:w="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6"/>
        <w:gridCol w:w="1416"/>
        <w:gridCol w:w="1576"/>
        <w:gridCol w:w="1720"/>
      </w:tblGrid>
      <w:tr>
        <w:trPr>
          <w:trHeight w:val="222" w:hRule="atLeast"/>
        </w:trPr>
        <w:tc>
          <w:tcPr>
            <w:tcW w:w="268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927" w:val="left" w:leader="none"/>
              </w:tabs>
              <w:spacing w:line="55" w:lineRule="auto" w:before="32"/>
              <w:ind w:left="772"/>
              <w:rPr>
                <w:sz w:val="18"/>
              </w:rPr>
            </w:pPr>
            <w:r>
              <w:rPr>
                <w:position w:val="-11"/>
                <w:sz w:val="18"/>
              </w:rPr>
              <w:t>Sex</w:t>
              <w:tab/>
            </w:r>
            <w:r>
              <w:rPr>
                <w:sz w:val="18"/>
              </w:rPr>
              <w:t>Male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29"/>
              <w:rPr>
                <w:sz w:val="18"/>
              </w:rPr>
            </w:pPr>
            <w:r>
              <w:rPr>
                <w:sz w:val="18"/>
              </w:rPr>
              <w:t>104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(48.8)</w:t>
            </w:r>
          </w:p>
        </w:tc>
        <w:tc>
          <w:tcPr>
            <w:tcW w:w="15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433"/>
              <w:rPr>
                <w:sz w:val="18"/>
              </w:rPr>
            </w:pPr>
            <w:r>
              <w:rPr>
                <w:sz w:val="18"/>
              </w:rPr>
              <w:t>223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(57.6)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89"/>
              <w:rPr>
                <w:sz w:val="18"/>
              </w:rPr>
            </w:pPr>
            <w:r>
              <w:rPr>
                <w:sz w:val="18"/>
              </w:rPr>
              <w:t>327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(54.5)</w:t>
            </w:r>
          </w:p>
        </w:tc>
      </w:tr>
      <w:tr>
        <w:trPr>
          <w:trHeight w:val="237" w:hRule="atLeast"/>
        </w:trPr>
        <w:tc>
          <w:tcPr>
            <w:tcW w:w="2686" w:type="dxa"/>
          </w:tcPr>
          <w:p>
            <w:pPr>
              <w:pStyle w:val="TableParagraph"/>
              <w:spacing w:line="206" w:lineRule="exact" w:before="11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 w:before="11"/>
              <w:ind w:left="229"/>
              <w:rPr>
                <w:sz w:val="18"/>
              </w:rPr>
            </w:pPr>
            <w:r>
              <w:rPr>
                <w:sz w:val="18"/>
              </w:rPr>
              <w:t>109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(51.2)</w:t>
            </w:r>
          </w:p>
        </w:tc>
        <w:tc>
          <w:tcPr>
            <w:tcW w:w="1576" w:type="dxa"/>
          </w:tcPr>
          <w:p>
            <w:pPr>
              <w:pStyle w:val="TableParagraph"/>
              <w:spacing w:line="206" w:lineRule="exact" w:before="11"/>
              <w:ind w:left="433"/>
              <w:rPr>
                <w:sz w:val="18"/>
              </w:rPr>
            </w:pPr>
            <w:r>
              <w:rPr>
                <w:sz w:val="18"/>
              </w:rPr>
              <w:t>164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(42.4)</w:t>
            </w:r>
          </w:p>
        </w:tc>
        <w:tc>
          <w:tcPr>
            <w:tcW w:w="1720" w:type="dxa"/>
          </w:tcPr>
          <w:p>
            <w:pPr>
              <w:pStyle w:val="TableParagraph"/>
              <w:spacing w:line="206" w:lineRule="exact" w:before="11"/>
              <w:ind w:left="389"/>
              <w:rPr>
                <w:sz w:val="18"/>
              </w:rPr>
            </w:pPr>
            <w:r>
              <w:rPr>
                <w:sz w:val="18"/>
              </w:rPr>
              <w:t>273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(45.5)</w:t>
            </w:r>
          </w:p>
        </w:tc>
      </w:tr>
      <w:tr>
        <w:trPr>
          <w:trHeight w:val="238" w:hRule="atLeast"/>
        </w:trPr>
        <w:tc>
          <w:tcPr>
            <w:tcW w:w="2686" w:type="dxa"/>
          </w:tcPr>
          <w:p>
            <w:pPr>
              <w:pStyle w:val="TableParagraph"/>
              <w:spacing w:before="11"/>
              <w:ind w:right="567"/>
              <w:jc w:val="right"/>
              <w:rPr>
                <w:sz w:val="18"/>
              </w:rPr>
            </w:pPr>
            <w:r>
              <w:rPr>
                <w:sz w:val="18"/>
              </w:rPr>
              <w:t>&lt;5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ind w:left="229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(16.4)</w:t>
            </w:r>
          </w:p>
        </w:tc>
        <w:tc>
          <w:tcPr>
            <w:tcW w:w="1576" w:type="dxa"/>
          </w:tcPr>
          <w:p>
            <w:pPr>
              <w:pStyle w:val="TableParagraph"/>
              <w:spacing w:before="11"/>
              <w:ind w:left="433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(6.5)</w:t>
            </w:r>
          </w:p>
        </w:tc>
        <w:tc>
          <w:tcPr>
            <w:tcW w:w="1720" w:type="dxa"/>
          </w:tcPr>
          <w:p>
            <w:pPr>
              <w:pStyle w:val="TableParagraph"/>
              <w:spacing w:before="11"/>
              <w:ind w:left="389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(10.0)</w:t>
            </w:r>
          </w:p>
        </w:tc>
      </w:tr>
      <w:tr>
        <w:trPr>
          <w:trHeight w:val="238" w:hRule="atLeast"/>
        </w:trPr>
        <w:tc>
          <w:tcPr>
            <w:tcW w:w="2686" w:type="dxa"/>
          </w:tcPr>
          <w:p>
            <w:pPr>
              <w:pStyle w:val="TableParagraph"/>
              <w:spacing w:line="206" w:lineRule="exact" w:before="12"/>
              <w:ind w:right="426"/>
              <w:jc w:val="right"/>
              <w:rPr>
                <w:sz w:val="18"/>
              </w:rPr>
            </w:pPr>
            <w:r>
              <w:rPr>
                <w:sz w:val="18"/>
              </w:rPr>
              <w:t>5-14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 w:before="12"/>
              <w:ind w:left="229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(10.8)</w:t>
            </w:r>
          </w:p>
        </w:tc>
        <w:tc>
          <w:tcPr>
            <w:tcW w:w="1576" w:type="dxa"/>
          </w:tcPr>
          <w:p>
            <w:pPr>
              <w:pStyle w:val="TableParagraph"/>
              <w:spacing w:line="206" w:lineRule="exact" w:before="12"/>
              <w:ind w:left="433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(18.1)</w:t>
            </w:r>
          </w:p>
        </w:tc>
        <w:tc>
          <w:tcPr>
            <w:tcW w:w="1720" w:type="dxa"/>
          </w:tcPr>
          <w:p>
            <w:pPr>
              <w:pStyle w:val="TableParagraph"/>
              <w:spacing w:line="206" w:lineRule="exact" w:before="12"/>
              <w:ind w:left="389"/>
              <w:rPr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(15.5)</w:t>
            </w:r>
          </w:p>
        </w:tc>
      </w:tr>
      <w:tr>
        <w:trPr>
          <w:trHeight w:val="237" w:hRule="atLeast"/>
        </w:trPr>
        <w:tc>
          <w:tcPr>
            <w:tcW w:w="2686" w:type="dxa"/>
          </w:tcPr>
          <w:p>
            <w:pPr>
              <w:pStyle w:val="TableParagraph"/>
              <w:tabs>
                <w:tab w:pos="2348" w:val="right" w:leader="none"/>
              </w:tabs>
              <w:spacing w:line="209" w:lineRule="exact" w:before="9"/>
              <w:ind w:left="470"/>
              <w:rPr>
                <w:sz w:val="18"/>
              </w:rPr>
            </w:pPr>
            <w:r>
              <w:rPr>
                <w:sz w:val="18"/>
              </w:rPr>
              <w:t>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Ranges</w:t>
              <w:tab/>
            </w:r>
            <w:r>
              <w:rPr>
                <w:position w:val="12"/>
                <w:sz w:val="18"/>
              </w:rPr>
              <w:t>15-30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 w:before="11"/>
              <w:ind w:left="229"/>
              <w:rPr>
                <w:sz w:val="18"/>
              </w:rPr>
            </w:pPr>
            <w:r>
              <w:rPr>
                <w:sz w:val="18"/>
              </w:rPr>
              <w:t>82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(38.5)</w:t>
            </w:r>
          </w:p>
        </w:tc>
        <w:tc>
          <w:tcPr>
            <w:tcW w:w="1576" w:type="dxa"/>
          </w:tcPr>
          <w:p>
            <w:pPr>
              <w:pStyle w:val="TableParagraph"/>
              <w:spacing w:line="206" w:lineRule="exact" w:before="11"/>
              <w:ind w:left="433"/>
              <w:rPr>
                <w:sz w:val="18"/>
              </w:rPr>
            </w:pPr>
            <w:r>
              <w:rPr>
                <w:sz w:val="18"/>
              </w:rPr>
              <w:t>169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(43.7)</w:t>
            </w:r>
          </w:p>
        </w:tc>
        <w:tc>
          <w:tcPr>
            <w:tcW w:w="1720" w:type="dxa"/>
          </w:tcPr>
          <w:p>
            <w:pPr>
              <w:pStyle w:val="TableParagraph"/>
              <w:spacing w:line="206" w:lineRule="exact" w:before="11"/>
              <w:ind w:left="389"/>
              <w:rPr>
                <w:sz w:val="18"/>
              </w:rPr>
            </w:pPr>
            <w:r>
              <w:rPr>
                <w:sz w:val="18"/>
              </w:rPr>
              <w:t>251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(41.8)</w:t>
            </w:r>
          </w:p>
        </w:tc>
      </w:tr>
      <w:tr>
        <w:trPr>
          <w:trHeight w:val="237" w:hRule="atLeast"/>
        </w:trPr>
        <w:tc>
          <w:tcPr>
            <w:tcW w:w="2686" w:type="dxa"/>
          </w:tcPr>
          <w:p>
            <w:pPr>
              <w:pStyle w:val="TableParagraph"/>
              <w:spacing w:line="206" w:lineRule="exact" w:before="11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31-44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 w:before="11"/>
              <w:ind w:left="229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(10.3)</w:t>
            </w:r>
          </w:p>
        </w:tc>
        <w:tc>
          <w:tcPr>
            <w:tcW w:w="1576" w:type="dxa"/>
          </w:tcPr>
          <w:p>
            <w:pPr>
              <w:pStyle w:val="TableParagraph"/>
              <w:spacing w:line="206" w:lineRule="exact" w:before="11"/>
              <w:ind w:left="433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(17.6)</w:t>
            </w:r>
          </w:p>
        </w:tc>
        <w:tc>
          <w:tcPr>
            <w:tcW w:w="1720" w:type="dxa"/>
          </w:tcPr>
          <w:p>
            <w:pPr>
              <w:pStyle w:val="TableParagraph"/>
              <w:spacing w:line="206" w:lineRule="exact" w:before="11"/>
              <w:ind w:left="389"/>
              <w:rPr>
                <w:sz w:val="18"/>
              </w:rPr>
            </w:pPr>
            <w:r>
              <w:rPr>
                <w:sz w:val="18"/>
              </w:rPr>
              <w:t>107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(17.8)</w:t>
            </w:r>
          </w:p>
        </w:tc>
      </w:tr>
      <w:tr>
        <w:trPr>
          <w:trHeight w:val="237" w:hRule="atLeast"/>
        </w:trPr>
        <w:tc>
          <w:tcPr>
            <w:tcW w:w="2686" w:type="dxa"/>
          </w:tcPr>
          <w:p>
            <w:pPr>
              <w:pStyle w:val="TableParagraph"/>
              <w:spacing w:line="206" w:lineRule="exact" w:before="11"/>
              <w:ind w:right="335"/>
              <w:jc w:val="right"/>
              <w:rPr>
                <w:sz w:val="18"/>
              </w:rPr>
            </w:pPr>
            <w:r>
              <w:rPr>
                <w:sz w:val="18"/>
              </w:rPr>
              <w:t>45-64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 w:before="11"/>
              <w:ind w:left="229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(13.1)</w:t>
            </w:r>
          </w:p>
        </w:tc>
        <w:tc>
          <w:tcPr>
            <w:tcW w:w="1576" w:type="dxa"/>
          </w:tcPr>
          <w:p>
            <w:pPr>
              <w:pStyle w:val="TableParagraph"/>
              <w:spacing w:line="206" w:lineRule="exact" w:before="11"/>
              <w:ind w:left="433"/>
              <w:rPr>
                <w:sz w:val="18"/>
              </w:rPr>
            </w:pPr>
            <w:r>
              <w:rPr>
                <w:sz w:val="18"/>
              </w:rPr>
              <w:t>37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(9.6)</w:t>
            </w:r>
          </w:p>
        </w:tc>
        <w:tc>
          <w:tcPr>
            <w:tcW w:w="1720" w:type="dxa"/>
          </w:tcPr>
          <w:p>
            <w:pPr>
              <w:pStyle w:val="TableParagraph"/>
              <w:spacing w:line="206" w:lineRule="exact" w:before="11"/>
              <w:ind w:left="389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(10.8)</w:t>
            </w:r>
          </w:p>
        </w:tc>
      </w:tr>
      <w:tr>
        <w:trPr>
          <w:trHeight w:val="254" w:hRule="atLeast"/>
        </w:trPr>
        <w:tc>
          <w:tcPr>
            <w:tcW w:w="26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474"/>
              <w:jc w:val="right"/>
              <w:rPr>
                <w:sz w:val="18"/>
              </w:rPr>
            </w:pPr>
            <w:r>
              <w:rPr>
                <w:sz w:val="18"/>
              </w:rPr>
              <w:t>&gt;64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29"/>
              <w:rPr>
                <w:sz w:val="18"/>
              </w:rPr>
            </w:pPr>
            <w:r>
              <w:rPr>
                <w:sz w:val="18"/>
              </w:rPr>
              <w:t>6(2.8)</w:t>
            </w:r>
          </w:p>
        </w:tc>
        <w:tc>
          <w:tcPr>
            <w:tcW w:w="15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33"/>
              <w:rPr>
                <w:sz w:val="18"/>
              </w:rPr>
            </w:pPr>
            <w:r>
              <w:rPr>
                <w:sz w:val="18"/>
              </w:rPr>
              <w:t>18(4.7)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89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(4.1)</w:t>
            </w:r>
          </w:p>
        </w:tc>
      </w:tr>
    </w:tbl>
    <w:p>
      <w:pPr>
        <w:pStyle w:val="BodyText"/>
        <w:spacing w:before="1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90"/>
        <w:ind w:left="200" w:right="38"/>
      </w:pP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prescribing</w:t>
      </w:r>
      <w:r>
        <w:rPr>
          <w:spacing w:val="1"/>
        </w:rPr>
        <w:t> </w:t>
      </w:r>
      <w:r>
        <w:rPr/>
        <w:t>indicators in private (N= 213) and public (N= 387)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facilities,</w:t>
      </w:r>
      <w:r>
        <w:rPr>
          <w:spacing w:val="1"/>
        </w:rPr>
        <w:t> </w:t>
      </w:r>
      <w:r>
        <w:rPr/>
        <w:t>Wolkite</w:t>
      </w:r>
      <w:r>
        <w:rPr>
          <w:spacing w:val="1"/>
        </w:rPr>
        <w:t> </w:t>
      </w:r>
      <w:r>
        <w:rPr/>
        <w:t>town,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West</w:t>
      </w:r>
      <w:r>
        <w:rPr>
          <w:spacing w:val="1"/>
        </w:rPr>
        <w:t> </w:t>
      </w:r>
      <w:r>
        <w:rPr/>
        <w:t>Ethiopia, January 1 to December 31, 2011.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thousand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hundred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seven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prescribed for 600 patient encounters making the</w:t>
      </w:r>
      <w:r>
        <w:rPr>
          <w:spacing w:val="1"/>
        </w:rPr>
        <w:t> </w:t>
      </w:r>
      <w:r>
        <w:rPr/>
        <w:t>average</w:t>
      </w:r>
      <w:r>
        <w:rPr>
          <w:spacing w:val="14"/>
        </w:rPr>
        <w:t> </w:t>
      </w:r>
      <w:r>
        <w:rPr/>
        <w:t>number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drugs</w:t>
      </w:r>
      <w:r>
        <w:rPr>
          <w:spacing w:val="12"/>
        </w:rPr>
        <w:t> </w:t>
      </w:r>
      <w:r>
        <w:rPr/>
        <w:t>per</w:t>
      </w:r>
      <w:r>
        <w:rPr>
          <w:spacing w:val="13"/>
        </w:rPr>
        <w:t> </w:t>
      </w:r>
      <w:r>
        <w:rPr/>
        <w:t>encounter</w:t>
      </w:r>
      <w:r>
        <w:rPr>
          <w:spacing w:val="13"/>
        </w:rPr>
        <w:t> </w:t>
      </w:r>
      <w:r>
        <w:rPr/>
        <w:t>2.05</w:t>
      </w:r>
      <w:r>
        <w:rPr>
          <w:u w:val="single"/>
        </w:rPr>
        <w:t>+</w:t>
      </w:r>
      <w:r>
        <w:rPr>
          <w:spacing w:val="12"/>
        </w:rPr>
        <w:t> </w:t>
      </w:r>
      <w:r>
        <w:rPr/>
        <w:t>1.01</w:t>
      </w:r>
    </w:p>
    <w:p>
      <w:pPr>
        <w:pStyle w:val="BodyText"/>
        <w:spacing w:line="276" w:lineRule="auto" w:before="90"/>
        <w:ind w:left="200" w:right="119"/>
      </w:pPr>
      <w:r>
        <w:rPr/>
        <w:br w:type="column"/>
      </w:r>
      <w:r>
        <w:rPr/>
        <w:t>(private=2.33, public= 1.89). Percentage of drugs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from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essential</w:t>
      </w:r>
      <w:r>
        <w:rPr>
          <w:spacing w:val="51"/>
        </w:rPr>
        <w:t> </w:t>
      </w:r>
      <w:r>
        <w:rPr/>
        <w:t>drug</w:t>
      </w:r>
      <w:r>
        <w:rPr>
          <w:spacing w:val="51"/>
        </w:rPr>
        <w:t> </w:t>
      </w:r>
      <w:r>
        <w:rPr/>
        <w:t>list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Ethiopia accounted 97% (N= 1189); whereas 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generic</w:t>
      </w:r>
      <w:r>
        <w:rPr>
          <w:spacing w:val="50"/>
        </w:rPr>
        <w:t> </w:t>
      </w:r>
      <w:r>
        <w:rPr/>
        <w:t>name</w:t>
      </w:r>
      <w:r>
        <w:rPr>
          <w:spacing w:val="-47"/>
        </w:rPr>
        <w:t> </w:t>
      </w:r>
      <w:r>
        <w:rPr/>
        <w:t>was 92% (N= 1130). In the health facilities, 63%</w:t>
      </w:r>
      <w:r>
        <w:rPr>
          <w:spacing w:val="1"/>
        </w:rPr>
        <w:t> </w:t>
      </w:r>
      <w:r>
        <w:rPr/>
        <w:t>(N=376) and 23% (N= 137) of encounters received</w:t>
      </w:r>
      <w:r>
        <w:rPr>
          <w:spacing w:val="1"/>
        </w:rPr>
        <w:t> </w:t>
      </w:r>
      <w:r>
        <w:rPr/>
        <w:t>antibiotics</w:t>
      </w:r>
      <w:r>
        <w:rPr>
          <w:spacing w:val="-2"/>
        </w:rPr>
        <w:t> </w:t>
      </w:r>
      <w:r>
        <w:rPr/>
        <w:t>and injection, respectively.</w:t>
      </w:r>
    </w:p>
    <w:p>
      <w:pPr>
        <w:spacing w:after="0" w:line="276" w:lineRule="auto"/>
        <w:sectPr>
          <w:type w:val="continuous"/>
          <w:pgSz w:w="11910" w:h="16840"/>
          <w:pgMar w:top="134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1"/>
        <w:jc w:val="left"/>
        <w:rPr>
          <w:sz w:val="14"/>
        </w:rPr>
      </w:pPr>
    </w:p>
    <w:p>
      <w:pPr>
        <w:pStyle w:val="BodyText"/>
        <w:ind w:left="1755"/>
        <w:jc w:val="left"/>
      </w:pPr>
      <w:r>
        <w:rPr/>
        <w:drawing>
          <wp:inline distT="0" distB="0" distL="0" distR="0">
            <wp:extent cx="3756660" cy="2517648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251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line="276" w:lineRule="auto" w:before="36"/>
        <w:ind w:left="1059" w:right="181" w:hanging="783"/>
      </w:pPr>
      <w:r>
        <w:rPr/>
        <w:t>Fig. 01: World Health Organization drug prescribing indicators in private (N= 213) and public (N= 387)</w:t>
      </w:r>
      <w:r>
        <w:rPr>
          <w:spacing w:val="-47"/>
        </w:rPr>
        <w:t> </w:t>
      </w:r>
      <w:r>
        <w:rPr/>
        <w:t>health</w:t>
      </w:r>
      <w:r>
        <w:rPr>
          <w:spacing w:val="-2"/>
        </w:rPr>
        <w:t> </w:t>
      </w:r>
      <w:r>
        <w:rPr/>
        <w:t>facilities, Wolkite</w:t>
      </w:r>
      <w:r>
        <w:rPr>
          <w:spacing w:val="-2"/>
        </w:rPr>
        <w:t> </w:t>
      </w:r>
      <w:r>
        <w:rPr/>
        <w:t>town, South</w:t>
      </w:r>
      <w:r>
        <w:rPr>
          <w:spacing w:val="-2"/>
        </w:rPr>
        <w:t> </w:t>
      </w:r>
      <w:r>
        <w:rPr/>
        <w:t>West Ethiopia,</w:t>
      </w:r>
      <w:r>
        <w:rPr>
          <w:spacing w:val="-1"/>
        </w:rPr>
        <w:t> </w:t>
      </w:r>
      <w:r>
        <w:rPr/>
        <w:t>January 1 to</w:t>
      </w:r>
      <w:r>
        <w:rPr>
          <w:spacing w:val="-1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31,</w:t>
      </w:r>
      <w:r>
        <w:rPr>
          <w:spacing w:val="-1"/>
        </w:rPr>
        <w:t> </w:t>
      </w:r>
      <w:r>
        <w:rPr/>
        <w:t>2011.</w:t>
      </w:r>
    </w:p>
    <w:p>
      <w:pPr>
        <w:pStyle w:val="BodyText"/>
        <w:spacing w:before="9"/>
        <w:jc w:val="left"/>
        <w:rPr>
          <w:b/>
          <w:sz w:val="14"/>
        </w:rPr>
      </w:pPr>
    </w:p>
    <w:p>
      <w:pPr>
        <w:spacing w:after="0"/>
        <w:jc w:val="left"/>
        <w:rPr>
          <w:sz w:val="14"/>
        </w:rPr>
        <w:sectPr>
          <w:pgSz w:w="11910" w:h="16840"/>
          <w:pgMar w:header="722" w:footer="748" w:top="1340" w:bottom="940" w:left="1240" w:right="1320"/>
        </w:sectPr>
      </w:pPr>
    </w:p>
    <w:p>
      <w:pPr>
        <w:pStyle w:val="BodyText"/>
        <w:spacing w:line="276" w:lineRule="auto" w:before="103"/>
        <w:ind w:left="200" w:right="38"/>
      </w:pPr>
      <w:r>
        <w:rPr/>
        <w:t>Prescribing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Accordingly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significant difference between private and public</w:t>
      </w:r>
      <w:r>
        <w:rPr>
          <w:spacing w:val="1"/>
        </w:rPr>
        <w:t> </w:t>
      </w:r>
      <w:r>
        <w:rPr/>
        <w:t>health</w:t>
      </w:r>
      <w:r>
        <w:rPr>
          <w:spacing w:val="46"/>
        </w:rPr>
        <w:t> </w:t>
      </w:r>
      <w:r>
        <w:rPr/>
        <w:t>facilities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/>
        <w:t>terms</w:t>
      </w:r>
      <w:r>
        <w:rPr>
          <w:spacing w:val="47"/>
        </w:rPr>
        <w:t> </w:t>
      </w:r>
      <w:r>
        <w:rPr/>
        <w:t>of</w:t>
      </w:r>
      <w:r>
        <w:rPr>
          <w:spacing w:val="45"/>
        </w:rPr>
        <w:t> </w:t>
      </w:r>
      <w:r>
        <w:rPr/>
        <w:t>prescribing</w:t>
      </w:r>
      <w:r>
        <w:rPr>
          <w:spacing w:val="-2"/>
        </w:rPr>
        <w:t> </w:t>
      </w:r>
      <w:r>
        <w:rPr/>
        <w:t>indicators</w:t>
      </w:r>
    </w:p>
    <w:p>
      <w:pPr>
        <w:pStyle w:val="BodyText"/>
        <w:spacing w:line="276" w:lineRule="auto" w:before="91"/>
        <w:ind w:left="200" w:right="120"/>
      </w:pPr>
      <w:r>
        <w:rPr/>
        <w:br w:type="column"/>
      </w:r>
      <w:r>
        <w:rPr/>
        <w:t>except the percent of encounters prescribed with</w:t>
      </w:r>
      <w:r>
        <w:rPr>
          <w:spacing w:val="1"/>
        </w:rPr>
        <w:t> </w:t>
      </w:r>
      <w:r>
        <w:rPr/>
        <w:t>injection. The likely hood of prescribing 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3.1(95%CI= 2.4-6.1 and P value 0.03) times that in</w:t>
      </w:r>
      <w:r>
        <w:rPr>
          <w:spacing w:val="1"/>
        </w:rPr>
        <w:t> </w:t>
      </w:r>
      <w:r>
        <w:rPr/>
        <w:t>public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facilities.</w:t>
      </w:r>
    </w:p>
    <w:p>
      <w:pPr>
        <w:spacing w:after="0" w:line="276" w:lineRule="auto"/>
        <w:sectPr>
          <w:type w:val="continuous"/>
          <w:pgSz w:w="11910" w:h="16840"/>
          <w:pgMar w:top="1340" w:bottom="280" w:left="1240" w:right="1320"/>
          <w:cols w:num="2" w:equalWidth="0">
            <w:col w:w="4387" w:space="485"/>
            <w:col w:w="4478"/>
          </w:cols>
        </w:sectPr>
      </w:pPr>
    </w:p>
    <w:p>
      <w:pPr>
        <w:pStyle w:val="BodyText"/>
        <w:spacing w:before="5"/>
        <w:jc w:val="left"/>
        <w:rPr>
          <w:sz w:val="15"/>
        </w:rPr>
      </w:pPr>
    </w:p>
    <w:p>
      <w:pPr>
        <w:pStyle w:val="Heading3"/>
        <w:spacing w:line="276" w:lineRule="auto" w:after="2"/>
        <w:ind w:left="1757" w:hanging="1536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02:</w:t>
      </w:r>
      <w:r>
        <w:rPr>
          <w:spacing w:val="-3"/>
        </w:rPr>
        <w:t> </w:t>
      </w:r>
      <w:r>
        <w:rPr/>
        <w:t>Prescribing</w:t>
      </w:r>
      <w:r>
        <w:rPr>
          <w:spacing w:val="-3"/>
        </w:rPr>
        <w:t> </w:t>
      </w:r>
      <w:r>
        <w:rPr/>
        <w:t>indicators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statistical</w:t>
      </w:r>
      <w:r>
        <w:rPr>
          <w:spacing w:val="-4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between</w:t>
      </w:r>
      <w:r>
        <w:rPr>
          <w:spacing w:val="-4"/>
        </w:rPr>
        <w:t> </w:t>
      </w:r>
      <w:r>
        <w:rPr/>
        <w:t>private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facilities,</w:t>
      </w:r>
      <w:r>
        <w:rPr>
          <w:spacing w:val="-47"/>
        </w:rPr>
        <w:t> </w:t>
      </w:r>
      <w:r>
        <w:rPr/>
        <w:t>Wolkite</w:t>
      </w:r>
      <w:r>
        <w:rPr>
          <w:spacing w:val="-1"/>
        </w:rPr>
        <w:t> </w:t>
      </w:r>
      <w:r>
        <w:rPr/>
        <w:t>town, South West Ethiopia, January</w:t>
      </w:r>
      <w:r>
        <w:rPr>
          <w:spacing w:val="1"/>
        </w:rPr>
        <w:t> </w:t>
      </w:r>
      <w:r>
        <w:rPr/>
        <w:t>1</w:t>
      </w:r>
      <w:r>
        <w:rPr>
          <w:spacing w:val="-2"/>
        </w:rPr>
        <w:t> </w:t>
      </w:r>
      <w:r>
        <w:rPr/>
        <w:t>to December 31, 2011.</w:t>
      </w:r>
    </w:p>
    <w:tbl>
      <w:tblPr>
        <w:tblW w:w="0" w:type="auto"/>
        <w:jc w:val="left"/>
        <w:tblInd w:w="2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3"/>
        <w:gridCol w:w="736"/>
        <w:gridCol w:w="1343"/>
        <w:gridCol w:w="776"/>
      </w:tblGrid>
      <w:tr>
        <w:trPr>
          <w:trHeight w:val="311" w:hRule="atLeast"/>
        </w:trPr>
        <w:tc>
          <w:tcPr>
            <w:tcW w:w="24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Prescribing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indicators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Values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(95%CI)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value</w:t>
            </w:r>
          </w:p>
        </w:tc>
      </w:tr>
      <w:tr>
        <w:trPr>
          <w:trHeight w:val="258" w:hRule="atLeast"/>
        </w:trPr>
        <w:tc>
          <w:tcPr>
            <w:tcW w:w="24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drugs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encounter</w:t>
            </w:r>
          </w:p>
        </w:tc>
        <w:tc>
          <w:tcPr>
            <w:tcW w:w="73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2.33</w:t>
            </w:r>
          </w:p>
        </w:tc>
        <w:tc>
          <w:tcPr>
            <w:tcW w:w="1343" w:type="dxa"/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3.4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(0.3-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5.2)</w:t>
            </w:r>
          </w:p>
        </w:tc>
        <w:tc>
          <w:tcPr>
            <w:tcW w:w="776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0.078</w:t>
            </w: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1.89</w:t>
            </w:r>
          </w:p>
        </w:tc>
        <w:tc>
          <w:tcPr>
            <w:tcW w:w="1343" w:type="dxa"/>
          </w:tcPr>
          <w:p>
            <w:pPr>
              <w:pStyle w:val="TableParagraph"/>
              <w:spacing w:before="48"/>
              <w:ind w:left="109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483" w:type="dxa"/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patients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antibiotics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65.5</w:t>
            </w:r>
          </w:p>
        </w:tc>
        <w:tc>
          <w:tcPr>
            <w:tcW w:w="1343" w:type="dxa"/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1.5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(0.01-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23.0)</w:t>
            </w:r>
          </w:p>
        </w:tc>
        <w:tc>
          <w:tcPr>
            <w:tcW w:w="776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60.0</w:t>
            </w:r>
          </w:p>
        </w:tc>
        <w:tc>
          <w:tcPr>
            <w:tcW w:w="1343" w:type="dxa"/>
          </w:tcPr>
          <w:p>
            <w:pPr>
              <w:pStyle w:val="TableParagraph"/>
              <w:spacing w:before="48"/>
              <w:ind w:left="109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2483" w:type="dxa"/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patients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 injection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40.0</w:t>
            </w:r>
          </w:p>
        </w:tc>
        <w:tc>
          <w:tcPr>
            <w:tcW w:w="1343" w:type="dxa"/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3.1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(2.4-6.1)</w:t>
            </w:r>
          </w:p>
        </w:tc>
        <w:tc>
          <w:tcPr>
            <w:tcW w:w="776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0.03</w:t>
            </w: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13.0</w:t>
            </w:r>
          </w:p>
        </w:tc>
        <w:tc>
          <w:tcPr>
            <w:tcW w:w="1343" w:type="dxa"/>
          </w:tcPr>
          <w:p>
            <w:pPr>
              <w:pStyle w:val="TableParagraph"/>
              <w:spacing w:before="48"/>
              <w:ind w:left="109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generic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drugs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92.5</w:t>
            </w:r>
          </w:p>
        </w:tc>
        <w:tc>
          <w:tcPr>
            <w:tcW w:w="1343" w:type="dxa"/>
          </w:tcPr>
          <w:p>
            <w:pPr>
              <w:pStyle w:val="TableParagraph"/>
              <w:spacing w:before="48"/>
              <w:ind w:left="109"/>
              <w:rPr>
                <w:sz w:val="18"/>
              </w:rPr>
            </w:pPr>
            <w:r>
              <w:rPr>
                <w:sz w:val="18"/>
              </w:rPr>
              <w:t>2.7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(0.6-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4.3)</w:t>
            </w:r>
          </w:p>
        </w:tc>
        <w:tc>
          <w:tcPr>
            <w:tcW w:w="776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</w:tr>
      <w:tr>
        <w:trPr>
          <w:trHeight w:val="309" w:hRule="atLeast"/>
        </w:trPr>
        <w:tc>
          <w:tcPr>
            <w:tcW w:w="2483" w:type="dxa"/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91.5</w:t>
            </w:r>
          </w:p>
        </w:tc>
        <w:tc>
          <w:tcPr>
            <w:tcW w:w="1343" w:type="dxa"/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drugs 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EDL</w:t>
            </w:r>
          </w:p>
        </w:tc>
        <w:tc>
          <w:tcPr>
            <w:tcW w:w="7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2483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98.0</w:t>
            </w:r>
          </w:p>
        </w:tc>
        <w:tc>
          <w:tcPr>
            <w:tcW w:w="1343" w:type="dxa"/>
          </w:tcPr>
          <w:p>
            <w:pPr>
              <w:pStyle w:val="TableParagraph"/>
              <w:spacing w:before="48"/>
              <w:ind w:left="109"/>
              <w:rPr>
                <w:sz w:val="18"/>
              </w:rPr>
            </w:pPr>
            <w:r>
              <w:rPr>
                <w:sz w:val="18"/>
              </w:rPr>
              <w:t>4.5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(.11-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27.9)</w:t>
            </w:r>
          </w:p>
        </w:tc>
        <w:tc>
          <w:tcPr>
            <w:tcW w:w="776" w:type="dxa"/>
          </w:tcPr>
          <w:p>
            <w:pPr>
              <w:pStyle w:val="TableParagraph"/>
              <w:spacing w:before="48"/>
              <w:ind w:left="108"/>
              <w:rPr>
                <w:sz w:val="18"/>
              </w:rPr>
            </w:pPr>
            <w:r>
              <w:rPr>
                <w:sz w:val="18"/>
              </w:rPr>
              <w:t>0.37</w:t>
            </w:r>
          </w:p>
        </w:tc>
      </w:tr>
      <w:tr>
        <w:trPr>
          <w:trHeight w:val="362" w:hRule="atLeast"/>
        </w:trPr>
        <w:tc>
          <w:tcPr>
            <w:tcW w:w="24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15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facilities</w:t>
            </w: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z w:val="18"/>
              </w:rPr>
              <w:t>96.0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9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jc w:val="left"/>
        <w:rPr>
          <w:b/>
          <w:sz w:val="14"/>
        </w:rPr>
      </w:pP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91"/>
        <w:ind w:left="200" w:right="38"/>
      </w:pPr>
      <w:r>
        <w:rPr/>
        <w:t>The frequency of combination drugs is shown in</w:t>
      </w:r>
      <w:r>
        <w:rPr>
          <w:spacing w:val="1"/>
        </w:rPr>
        <w:t> </w:t>
      </w:r>
      <w:r>
        <w:rPr/>
        <w:t>table 3. Nearly 75% (N= 448) of patient encounters</w:t>
      </w:r>
      <w:r>
        <w:rPr>
          <w:spacing w:val="-47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two</w:t>
      </w:r>
      <w:r>
        <w:rPr>
          <w:spacing w:val="49"/>
        </w:rPr>
        <w:t> </w:t>
      </w:r>
      <w:r>
        <w:rPr/>
        <w:t>and</w:t>
      </w:r>
      <w:r>
        <w:rPr>
          <w:spacing w:val="48"/>
        </w:rPr>
        <w:t> </w:t>
      </w:r>
      <w:r>
        <w:rPr/>
        <w:t>less</w:t>
      </w:r>
      <w:r>
        <w:rPr>
          <w:spacing w:val="46"/>
        </w:rPr>
        <w:t> </w:t>
      </w:r>
      <w:r>
        <w:rPr/>
        <w:t>than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drugs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1"/>
        </w:rPr>
        <w:t> </w:t>
      </w:r>
      <w:r>
        <w:rPr/>
        <w:t>visit</w:t>
      </w:r>
    </w:p>
    <w:p>
      <w:pPr>
        <w:pStyle w:val="BodyText"/>
        <w:spacing w:line="276" w:lineRule="auto" w:before="91"/>
        <w:ind w:left="200" w:right="127"/>
      </w:pPr>
      <w:r>
        <w:rPr/>
        <w:br w:type="column"/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facilities.</w:t>
      </w:r>
      <w:r>
        <w:rPr>
          <w:spacing w:val="1"/>
        </w:rPr>
        <w:t> </w:t>
      </w:r>
      <w:r>
        <w:rPr/>
        <w:t>Eighteen</w:t>
      </w:r>
      <w:r>
        <w:rPr>
          <w:spacing w:val="1"/>
        </w:rPr>
        <w:t> </w:t>
      </w:r>
      <w:r>
        <w:rPr/>
        <w:t>(3%)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received five and more than five drugs in health</w:t>
      </w:r>
      <w:r>
        <w:rPr>
          <w:spacing w:val="1"/>
        </w:rPr>
        <w:t> </w:t>
      </w:r>
      <w:r>
        <w:rPr/>
        <w:t>facilities.</w:t>
      </w:r>
    </w:p>
    <w:p>
      <w:pPr>
        <w:spacing w:after="0" w:line="276" w:lineRule="auto"/>
        <w:sectPr>
          <w:type w:val="continuous"/>
          <w:pgSz w:w="11910" w:h="16840"/>
          <w:pgMar w:top="1340" w:bottom="280" w:left="1240" w:right="1320"/>
          <w:cols w:num="2" w:equalWidth="0">
            <w:col w:w="4390" w:space="482"/>
            <w:col w:w="4478"/>
          </w:cols>
        </w:sectPr>
      </w:pPr>
    </w:p>
    <w:p>
      <w:pPr>
        <w:pStyle w:val="Heading3"/>
        <w:spacing w:line="276" w:lineRule="auto" w:before="88"/>
        <w:ind w:left="279" w:right="207"/>
        <w:jc w:val="center"/>
      </w:pPr>
      <w:r>
        <w:rPr/>
        <w:t>Table No. 03: The exposure to drug combinations in private (N= 213) and public (N= 387) health facility</w:t>
      </w:r>
      <w:r>
        <w:rPr>
          <w:spacing w:val="-48"/>
        </w:rPr>
        <w:t> </w:t>
      </w:r>
      <w:r>
        <w:rPr/>
        <w:t>patients, Wolkite</w:t>
      </w:r>
      <w:r>
        <w:rPr>
          <w:spacing w:val="-1"/>
        </w:rPr>
        <w:t> </w:t>
      </w:r>
      <w:r>
        <w:rPr/>
        <w:t>town,</w:t>
      </w:r>
      <w:r>
        <w:rPr>
          <w:spacing w:val="1"/>
        </w:rPr>
        <w:t> </w:t>
      </w:r>
      <w:r>
        <w:rPr/>
        <w:t>South</w:t>
      </w:r>
      <w:r>
        <w:rPr>
          <w:spacing w:val="-1"/>
        </w:rPr>
        <w:t> </w:t>
      </w:r>
      <w:r>
        <w:rPr/>
        <w:t>West</w:t>
      </w:r>
      <w:r>
        <w:rPr>
          <w:spacing w:val="1"/>
        </w:rPr>
        <w:t> </w:t>
      </w:r>
      <w:r>
        <w:rPr/>
        <w:t>Ethiopia, January 1</w:t>
      </w:r>
      <w:r>
        <w:rPr>
          <w:spacing w:val="-1"/>
        </w:rPr>
        <w:t> </w:t>
      </w:r>
      <w:r>
        <w:rPr/>
        <w:t>to December 31, 2011.</w:t>
      </w:r>
    </w:p>
    <w:p>
      <w:pPr>
        <w:pStyle w:val="BodyText"/>
        <w:spacing w:line="20" w:lineRule="exact"/>
        <w:ind w:left="1400"/>
        <w:jc w:val="left"/>
        <w:rPr>
          <w:sz w:val="2"/>
        </w:rPr>
      </w:pPr>
      <w:r>
        <w:rPr>
          <w:sz w:val="2"/>
        </w:rPr>
        <w:pict>
          <v:group style="width:331.2pt;height:.4pt;mso-position-horizontal-relative:char;mso-position-vertical-relative:line" coordorigin="0,0" coordsize="6624,8">
            <v:shape style="position:absolute;left:-1;top:0;width:6624;height:8" coordorigin="0,0" coordsize="6624,8" path="m1675,0l0,0,0,7,1675,7,1675,0xm1685,0l1678,0,1678,7,1685,7,1685,0xm5364,0l1687,0,1687,7,5364,7,5364,0xm5374,0l5366,0,5366,7,5374,7,5374,0xm6624,0l5376,0,5376,7,6624,7,662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147" w:lineRule="exact" w:before="19"/>
        <w:ind w:left="699" w:right="207" w:firstLine="0"/>
        <w:jc w:val="center"/>
        <w:rPr>
          <w:b/>
          <w:sz w:val="18"/>
        </w:rPr>
      </w:pPr>
      <w:r>
        <w:rPr>
          <w:b/>
          <w:sz w:val="18"/>
        </w:rPr>
        <w:t>Health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facilities</w:t>
      </w:r>
    </w:p>
    <w:p>
      <w:pPr>
        <w:spacing w:after="0" w:line="147" w:lineRule="exact"/>
        <w:jc w:val="center"/>
        <w:rPr>
          <w:sz w:val="18"/>
        </w:rPr>
        <w:sectPr>
          <w:pgSz w:w="11910" w:h="16840"/>
          <w:pgMar w:header="722" w:footer="748" w:top="1340" w:bottom="940" w:left="1240" w:right="1320"/>
        </w:sectPr>
      </w:pPr>
    </w:p>
    <w:p>
      <w:pPr>
        <w:spacing w:line="200" w:lineRule="exact" w:before="0"/>
        <w:ind w:left="1560" w:right="0" w:firstLine="0"/>
        <w:jc w:val="left"/>
        <w:rPr>
          <w:b/>
          <w:sz w:val="18"/>
        </w:rPr>
      </w:pPr>
      <w:r>
        <w:rPr/>
        <w:pict>
          <v:shape style="position:absolute;margin-left:215.879013pt;margin-top:4.555341pt;width:184.35pt;height:.4pt;mso-position-horizontal-relative:page;mso-position-vertical-relative:paragraph;z-index:15734272" coordorigin="4318,91" coordsize="3687,8" path="m6204,91l4318,91,4318,98,6204,98,6204,91xm6214,91l6206,91,6206,98,6214,98,6214,91xm8004,91l6216,91,6216,98,8004,98,8004,9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Number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Drugs</w:t>
      </w:r>
    </w:p>
    <w:p>
      <w:pPr>
        <w:tabs>
          <w:tab w:pos="2413" w:val="left" w:leader="none"/>
        </w:tabs>
        <w:spacing w:before="129"/>
        <w:ind w:left="53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Private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(%)</w:t>
        <w:tab/>
      </w:r>
      <w:r>
        <w:rPr>
          <w:b/>
          <w:spacing w:val="-1"/>
          <w:sz w:val="18"/>
        </w:rPr>
        <w:t>Public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(%)</w:t>
      </w:r>
    </w:p>
    <w:p>
      <w:pPr>
        <w:spacing w:line="200" w:lineRule="exact" w:before="0"/>
        <w:ind w:left="52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Total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(%)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340" w:bottom="280" w:left="1240" w:right="1320"/>
          <w:cols w:num="3" w:equalWidth="0">
            <w:col w:w="2910" w:space="40"/>
            <w:col w:w="3419" w:space="39"/>
            <w:col w:w="2942"/>
          </w:cols>
        </w:sectPr>
      </w:pPr>
    </w:p>
    <w:p>
      <w:pPr>
        <w:pStyle w:val="BodyText"/>
        <w:jc w:val="left"/>
        <w:rPr>
          <w:b/>
          <w:sz w:val="3"/>
        </w:rPr>
      </w:pPr>
    </w:p>
    <w:tbl>
      <w:tblPr>
        <w:tblW w:w="0" w:type="auto"/>
        <w:jc w:val="left"/>
        <w:tblInd w:w="1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1"/>
        <w:gridCol w:w="1652"/>
        <w:gridCol w:w="1888"/>
        <w:gridCol w:w="1750"/>
      </w:tblGrid>
      <w:tr>
        <w:trPr>
          <w:trHeight w:val="267" w:hRule="atLeast"/>
        </w:trPr>
        <w:tc>
          <w:tcPr>
            <w:tcW w:w="13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right="37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375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(27.7)</w:t>
            </w:r>
          </w:p>
        </w:tc>
        <w:tc>
          <w:tcPr>
            <w:tcW w:w="18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614"/>
              <w:rPr>
                <w:sz w:val="18"/>
              </w:rPr>
            </w:pPr>
            <w:r>
              <w:rPr>
                <w:sz w:val="18"/>
              </w:rPr>
              <w:t>133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(34.4)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7"/>
              <w:ind w:left="526"/>
              <w:rPr>
                <w:sz w:val="18"/>
              </w:rPr>
            </w:pPr>
            <w:r>
              <w:rPr>
                <w:sz w:val="18"/>
              </w:rPr>
              <w:t>192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(32.0)</w:t>
            </w:r>
          </w:p>
        </w:tc>
      </w:tr>
      <w:tr>
        <w:trPr>
          <w:trHeight w:val="266" w:hRule="atLeast"/>
        </w:trPr>
        <w:tc>
          <w:tcPr>
            <w:tcW w:w="1331" w:type="dxa"/>
          </w:tcPr>
          <w:p>
            <w:pPr>
              <w:pStyle w:val="TableParagraph"/>
              <w:spacing w:before="26"/>
              <w:ind w:right="37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652" w:type="dxa"/>
          </w:tcPr>
          <w:p>
            <w:pPr>
              <w:pStyle w:val="TableParagraph"/>
              <w:spacing w:before="26"/>
              <w:ind w:left="375"/>
              <w:rPr>
                <w:sz w:val="18"/>
              </w:rPr>
            </w:pPr>
            <w:r>
              <w:rPr>
                <w:sz w:val="18"/>
              </w:rPr>
              <w:t>79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(37.1)</w:t>
            </w:r>
          </w:p>
        </w:tc>
        <w:tc>
          <w:tcPr>
            <w:tcW w:w="1888" w:type="dxa"/>
          </w:tcPr>
          <w:p>
            <w:pPr>
              <w:pStyle w:val="TableParagraph"/>
              <w:spacing w:before="26"/>
              <w:ind w:left="614"/>
              <w:rPr>
                <w:sz w:val="18"/>
              </w:rPr>
            </w:pPr>
            <w:r>
              <w:rPr>
                <w:sz w:val="18"/>
              </w:rPr>
              <w:t>177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(45.7)</w:t>
            </w:r>
          </w:p>
        </w:tc>
        <w:tc>
          <w:tcPr>
            <w:tcW w:w="1750" w:type="dxa"/>
          </w:tcPr>
          <w:p>
            <w:pPr>
              <w:pStyle w:val="TableParagraph"/>
              <w:spacing w:before="26"/>
              <w:ind w:left="526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(42.7)</w:t>
            </w:r>
          </w:p>
        </w:tc>
      </w:tr>
      <w:tr>
        <w:trPr>
          <w:trHeight w:val="266" w:hRule="atLeast"/>
        </w:trPr>
        <w:tc>
          <w:tcPr>
            <w:tcW w:w="1331" w:type="dxa"/>
          </w:tcPr>
          <w:p>
            <w:pPr>
              <w:pStyle w:val="TableParagraph"/>
              <w:spacing w:before="26"/>
              <w:ind w:right="37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652" w:type="dxa"/>
          </w:tcPr>
          <w:p>
            <w:pPr>
              <w:pStyle w:val="TableParagraph"/>
              <w:spacing w:before="26"/>
              <w:ind w:left="375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(20.7)</w:t>
            </w:r>
          </w:p>
        </w:tc>
        <w:tc>
          <w:tcPr>
            <w:tcW w:w="1888" w:type="dxa"/>
          </w:tcPr>
          <w:p>
            <w:pPr>
              <w:pStyle w:val="TableParagraph"/>
              <w:spacing w:before="26"/>
              <w:ind w:left="614"/>
              <w:rPr>
                <w:sz w:val="18"/>
              </w:rPr>
            </w:pPr>
            <w:r>
              <w:rPr>
                <w:sz w:val="18"/>
              </w:rPr>
              <w:t>67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(17.3)</w:t>
            </w:r>
          </w:p>
        </w:tc>
        <w:tc>
          <w:tcPr>
            <w:tcW w:w="1750" w:type="dxa"/>
          </w:tcPr>
          <w:p>
            <w:pPr>
              <w:pStyle w:val="TableParagraph"/>
              <w:spacing w:before="26"/>
              <w:ind w:left="526"/>
              <w:rPr>
                <w:sz w:val="18"/>
              </w:rPr>
            </w:pPr>
            <w:r>
              <w:rPr>
                <w:sz w:val="18"/>
              </w:rPr>
              <w:t>111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(18.5)</w:t>
            </w:r>
          </w:p>
        </w:tc>
      </w:tr>
      <w:tr>
        <w:trPr>
          <w:trHeight w:val="267" w:hRule="atLeast"/>
        </w:trPr>
        <w:tc>
          <w:tcPr>
            <w:tcW w:w="1331" w:type="dxa"/>
          </w:tcPr>
          <w:p>
            <w:pPr>
              <w:pStyle w:val="TableParagraph"/>
              <w:spacing w:before="26"/>
              <w:ind w:right="37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652" w:type="dxa"/>
          </w:tcPr>
          <w:p>
            <w:pPr>
              <w:pStyle w:val="TableParagraph"/>
              <w:spacing w:before="26"/>
              <w:ind w:left="375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(7.0)</w:t>
            </w:r>
          </w:p>
        </w:tc>
        <w:tc>
          <w:tcPr>
            <w:tcW w:w="1888" w:type="dxa"/>
          </w:tcPr>
          <w:p>
            <w:pPr>
              <w:pStyle w:val="TableParagraph"/>
              <w:spacing w:before="26"/>
              <w:ind w:left="614"/>
              <w:rPr>
                <w:sz w:val="18"/>
              </w:rPr>
            </w:pPr>
            <w:r>
              <w:rPr>
                <w:sz w:val="18"/>
              </w:rPr>
              <w:t>8 (2.1)</w:t>
            </w:r>
          </w:p>
        </w:tc>
        <w:tc>
          <w:tcPr>
            <w:tcW w:w="1750" w:type="dxa"/>
          </w:tcPr>
          <w:p>
            <w:pPr>
              <w:pStyle w:val="TableParagraph"/>
              <w:spacing w:before="26"/>
              <w:ind w:left="526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(3.8)</w:t>
            </w:r>
          </w:p>
        </w:tc>
      </w:tr>
      <w:tr>
        <w:trPr>
          <w:trHeight w:val="267" w:hRule="atLeast"/>
        </w:trPr>
        <w:tc>
          <w:tcPr>
            <w:tcW w:w="1331" w:type="dxa"/>
          </w:tcPr>
          <w:p>
            <w:pPr>
              <w:pStyle w:val="TableParagraph"/>
              <w:spacing w:before="27"/>
              <w:ind w:right="37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652" w:type="dxa"/>
          </w:tcPr>
          <w:p>
            <w:pPr>
              <w:pStyle w:val="TableParagraph"/>
              <w:spacing w:before="27"/>
              <w:ind w:left="375"/>
              <w:rPr>
                <w:sz w:val="18"/>
              </w:rPr>
            </w:pPr>
            <w:r>
              <w:rPr>
                <w:sz w:val="18"/>
              </w:rPr>
              <w:t>9 (4.2)</w:t>
            </w:r>
          </w:p>
        </w:tc>
        <w:tc>
          <w:tcPr>
            <w:tcW w:w="1888" w:type="dxa"/>
          </w:tcPr>
          <w:p>
            <w:pPr>
              <w:pStyle w:val="TableParagraph"/>
              <w:spacing w:before="27"/>
              <w:ind w:left="614"/>
              <w:rPr>
                <w:sz w:val="18"/>
              </w:rPr>
            </w:pPr>
            <w:r>
              <w:rPr>
                <w:sz w:val="18"/>
              </w:rPr>
              <w:t>2 (0.5)</w:t>
            </w:r>
          </w:p>
        </w:tc>
        <w:tc>
          <w:tcPr>
            <w:tcW w:w="1750" w:type="dxa"/>
          </w:tcPr>
          <w:p>
            <w:pPr>
              <w:pStyle w:val="TableParagraph"/>
              <w:spacing w:before="27"/>
              <w:ind w:left="526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(1.8)</w:t>
            </w:r>
          </w:p>
        </w:tc>
      </w:tr>
      <w:tr>
        <w:trPr>
          <w:trHeight w:val="266" w:hRule="atLeast"/>
        </w:trPr>
        <w:tc>
          <w:tcPr>
            <w:tcW w:w="1331" w:type="dxa"/>
          </w:tcPr>
          <w:p>
            <w:pPr>
              <w:pStyle w:val="TableParagraph"/>
              <w:spacing w:before="26"/>
              <w:ind w:right="37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652" w:type="dxa"/>
          </w:tcPr>
          <w:p>
            <w:pPr>
              <w:pStyle w:val="TableParagraph"/>
              <w:spacing w:before="26"/>
              <w:ind w:left="375"/>
              <w:rPr>
                <w:sz w:val="18"/>
              </w:rPr>
            </w:pPr>
            <w:r>
              <w:rPr>
                <w:sz w:val="18"/>
              </w:rPr>
              <w:t>6 (2.8)</w:t>
            </w:r>
          </w:p>
        </w:tc>
        <w:tc>
          <w:tcPr>
            <w:tcW w:w="1888" w:type="dxa"/>
          </w:tcPr>
          <w:p>
            <w:pPr>
              <w:pStyle w:val="TableParagraph"/>
              <w:spacing w:before="26"/>
              <w:ind w:left="614"/>
              <w:rPr>
                <w:sz w:val="18"/>
              </w:rPr>
            </w:pPr>
            <w:r>
              <w:rPr>
                <w:sz w:val="18"/>
              </w:rPr>
              <w:t>0 (0.0)</w:t>
            </w:r>
          </w:p>
        </w:tc>
        <w:tc>
          <w:tcPr>
            <w:tcW w:w="1750" w:type="dxa"/>
          </w:tcPr>
          <w:p>
            <w:pPr>
              <w:pStyle w:val="TableParagraph"/>
              <w:spacing w:before="26"/>
              <w:ind w:left="526"/>
              <w:rPr>
                <w:sz w:val="18"/>
              </w:rPr>
            </w:pPr>
            <w:r>
              <w:rPr>
                <w:sz w:val="18"/>
              </w:rPr>
              <w:t>6 (1.0)</w:t>
            </w:r>
          </w:p>
        </w:tc>
      </w:tr>
      <w:tr>
        <w:trPr>
          <w:trHeight w:val="266" w:hRule="atLeast"/>
        </w:trPr>
        <w:tc>
          <w:tcPr>
            <w:tcW w:w="13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right="372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375"/>
              <w:rPr>
                <w:sz w:val="18"/>
              </w:rPr>
            </w:pPr>
            <w:r>
              <w:rPr>
                <w:sz w:val="18"/>
              </w:rPr>
              <w:t>1 (0.5)</w:t>
            </w:r>
          </w:p>
        </w:tc>
        <w:tc>
          <w:tcPr>
            <w:tcW w:w="18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614"/>
              <w:rPr>
                <w:sz w:val="18"/>
              </w:rPr>
            </w:pPr>
            <w:r>
              <w:rPr>
                <w:sz w:val="18"/>
              </w:rPr>
              <w:t>0 (0.0)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526"/>
              <w:rPr>
                <w:sz w:val="18"/>
              </w:rPr>
            </w:pPr>
            <w:r>
              <w:rPr>
                <w:sz w:val="18"/>
              </w:rPr>
              <w:t>1 (0.2)</w:t>
            </w:r>
          </w:p>
        </w:tc>
      </w:tr>
    </w:tbl>
    <w:p>
      <w:pPr>
        <w:pStyle w:val="BodyText"/>
        <w:spacing w:before="10"/>
        <w:jc w:val="left"/>
        <w:rPr>
          <w:b/>
          <w:sz w:val="16"/>
        </w:rPr>
      </w:pP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2"/>
        <w:spacing w:before="94"/>
      </w:pPr>
      <w:r>
        <w:rPr/>
        <w:t>Discussion</w:t>
      </w:r>
    </w:p>
    <w:p>
      <w:pPr>
        <w:pStyle w:val="BodyText"/>
        <w:spacing w:line="276" w:lineRule="auto" w:before="34"/>
        <w:ind w:left="200" w:right="38"/>
      </w:pPr>
      <w:r>
        <w:rPr/>
        <w:t>Polypharmacy,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concurrent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multiple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concern</w:t>
      </w:r>
      <w:r>
        <w:rPr>
          <w:spacing w:val="1"/>
        </w:rPr>
        <w:t> </w:t>
      </w:r>
      <w:r>
        <w:rPr/>
        <w:t>worldwide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associations with drug-related adverse events, poor</w:t>
      </w:r>
      <w:r>
        <w:rPr>
          <w:spacing w:val="1"/>
        </w:rPr>
        <w:t> </w:t>
      </w:r>
      <w:r>
        <w:rPr/>
        <w:t>adherence,</w:t>
      </w:r>
      <w:r>
        <w:rPr>
          <w:spacing w:val="1"/>
        </w:rPr>
        <w:t> </w:t>
      </w:r>
      <w:r>
        <w:rPr/>
        <w:t>medication</w:t>
      </w:r>
      <w:r>
        <w:rPr>
          <w:spacing w:val="1"/>
        </w:rPr>
        <w:t> </w:t>
      </w:r>
      <w:r>
        <w:rPr/>
        <w:t>errors,</w:t>
      </w:r>
      <w:r>
        <w:rPr>
          <w:spacing w:val="1"/>
        </w:rPr>
        <w:t> </w:t>
      </w:r>
      <w:r>
        <w:rPr/>
        <w:t>under</w:t>
      </w:r>
      <w:r>
        <w:rPr>
          <w:spacing w:val="50"/>
        </w:rPr>
        <w:t> </w:t>
      </w:r>
      <w:r>
        <w:rPr/>
        <w:t>prescribing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healthcare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>
          <w:vertAlign w:val="superscript"/>
        </w:rPr>
        <w:t>10,</w:t>
      </w:r>
      <w:r>
        <w:rPr>
          <w:vertAlign w:val="baseline"/>
        </w:rPr>
        <w:t> </w:t>
      </w:r>
      <w:r>
        <w:rPr>
          <w:vertAlign w:val="superscript"/>
        </w:rPr>
        <w:t>19,</w:t>
      </w:r>
      <w:r>
        <w:rPr>
          <w:vertAlign w:val="baseline"/>
        </w:rPr>
        <w:t> </w:t>
      </w:r>
      <w:r>
        <w:rPr>
          <w:vertAlign w:val="superscript"/>
        </w:rPr>
        <w:t>20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opinion of the INRUD Research Team members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prescribing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indicator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numbers of drugs per encounter fall within a range</w:t>
      </w:r>
      <w:r>
        <w:rPr>
          <w:spacing w:val="1"/>
          <w:vertAlign w:val="baseline"/>
        </w:rPr>
        <w:t> </w:t>
      </w:r>
      <w:r>
        <w:rPr>
          <w:vertAlign w:val="baseline"/>
        </w:rPr>
        <w:t>of   </w:t>
      </w:r>
      <w:r>
        <w:rPr>
          <w:spacing w:val="13"/>
          <w:vertAlign w:val="baseline"/>
        </w:rPr>
        <w:t> </w:t>
      </w:r>
      <w:r>
        <w:rPr>
          <w:vertAlign w:val="baseline"/>
        </w:rPr>
        <w:t>1.4-1.8,   </w:t>
      </w:r>
      <w:r>
        <w:rPr>
          <w:spacing w:val="14"/>
          <w:vertAlign w:val="baseline"/>
        </w:rPr>
        <w:t> </w:t>
      </w:r>
      <w:r>
        <w:rPr>
          <w:vertAlign w:val="baseline"/>
        </w:rPr>
        <w:t>prescribing   </w:t>
      </w:r>
      <w:r>
        <w:rPr>
          <w:spacing w:val="15"/>
          <w:vertAlign w:val="baseline"/>
        </w:rPr>
        <w:t> </w:t>
      </w:r>
      <w:r>
        <w:rPr>
          <w:vertAlign w:val="baseline"/>
        </w:rPr>
        <w:t>by   </w:t>
      </w:r>
      <w:r>
        <w:rPr>
          <w:spacing w:val="15"/>
          <w:vertAlign w:val="baseline"/>
        </w:rPr>
        <w:t> </w:t>
      </w:r>
      <w:r>
        <w:rPr>
          <w:vertAlign w:val="baseline"/>
        </w:rPr>
        <w:t>generics   </w:t>
      </w:r>
      <w:r>
        <w:rPr>
          <w:spacing w:val="15"/>
          <w:vertAlign w:val="baseline"/>
        </w:rPr>
        <w:t> </w:t>
      </w:r>
      <w:r>
        <w:rPr>
          <w:vertAlign w:val="baseline"/>
        </w:rPr>
        <w:t>100%,</w:t>
      </w:r>
    </w:p>
    <w:p>
      <w:pPr>
        <w:pStyle w:val="BodyText"/>
        <w:spacing w:before="1"/>
        <w:ind w:left="200"/>
      </w:pPr>
      <w:r>
        <w:rPr/>
        <w:t>antibiotics</w:t>
      </w:r>
      <w:r>
        <w:rPr>
          <w:spacing w:val="12"/>
        </w:rPr>
        <w:t> </w:t>
      </w:r>
      <w:r>
        <w:rPr/>
        <w:t>range</w:t>
      </w:r>
      <w:r>
        <w:rPr>
          <w:spacing w:val="16"/>
        </w:rPr>
        <w:t> </w:t>
      </w:r>
      <w:r>
        <w:rPr/>
        <w:t>from</w:t>
      </w:r>
      <w:r>
        <w:rPr>
          <w:spacing w:val="12"/>
        </w:rPr>
        <w:t> </w:t>
      </w:r>
      <w:r>
        <w:rPr/>
        <w:t>20-27%,</w:t>
      </w:r>
      <w:r>
        <w:rPr>
          <w:spacing w:val="14"/>
        </w:rPr>
        <w:t> </w:t>
      </w:r>
      <w:r>
        <w:rPr/>
        <w:t>injection</w:t>
      </w:r>
      <w:r>
        <w:rPr>
          <w:spacing w:val="11"/>
        </w:rPr>
        <w:t> </w:t>
      </w:r>
      <w:r>
        <w:rPr/>
        <w:t>13.4-24.1</w:t>
      </w:r>
    </w:p>
    <w:p>
      <w:pPr>
        <w:pStyle w:val="BodyText"/>
        <w:spacing w:line="278" w:lineRule="auto" w:before="34"/>
        <w:ind w:left="200" w:right="42"/>
      </w:pPr>
      <w:r>
        <w:rPr/>
        <w:t>%, and drug prescribing from the essential drug list</w:t>
      </w:r>
      <w:r>
        <w:rPr>
          <w:spacing w:val="-47"/>
        </w:rPr>
        <w:t> </w:t>
      </w:r>
      <w:r>
        <w:rPr/>
        <w:t>100 % </w:t>
      </w:r>
      <w:r>
        <w:rPr>
          <w:vertAlign w:val="superscript"/>
        </w:rPr>
        <w:t>21</w:t>
      </w:r>
      <w:r>
        <w:rPr>
          <w:vertAlign w:val="baseline"/>
        </w:rPr>
        <w:t>.</w:t>
      </w:r>
    </w:p>
    <w:p>
      <w:pPr>
        <w:pStyle w:val="BodyText"/>
        <w:spacing w:before="10"/>
        <w:jc w:val="left"/>
        <w:rPr>
          <w:sz w:val="23"/>
        </w:rPr>
      </w:pPr>
    </w:p>
    <w:p>
      <w:pPr>
        <w:pStyle w:val="BodyText"/>
        <w:spacing w:line="276" w:lineRule="auto" w:before="1"/>
        <w:ind w:left="200" w:right="40"/>
      </w:pP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encounter (2.04 </w:t>
      </w:r>
      <w:r>
        <w:rPr>
          <w:u w:val="single"/>
        </w:rPr>
        <w:t>+ </w:t>
      </w:r>
      <w:r>
        <w:rPr/>
        <w:t>1.01) was slightly higher than the</w:t>
      </w:r>
      <w:r>
        <w:rPr>
          <w:spacing w:val="-47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value.</w:t>
      </w:r>
      <w:r>
        <w:rPr>
          <w:spacing w:val="1"/>
        </w:rPr>
        <w:t> </w:t>
      </w:r>
      <w:r>
        <w:rPr/>
        <w:t>Nearly</w:t>
      </w:r>
      <w:r>
        <w:rPr>
          <w:spacing w:val="1"/>
        </w:rPr>
        <w:t> </w:t>
      </w:r>
      <w:r>
        <w:rPr/>
        <w:t>75%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encounters received two and less than two drugs.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3%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prescribed. The level of polypharmacy was higher</w:t>
      </w:r>
      <w:r>
        <w:rPr>
          <w:spacing w:val="1"/>
        </w:rPr>
        <w:t> </w:t>
      </w:r>
      <w:r>
        <w:rPr/>
        <w:t>than studies done in Ethiopia and Sudan </w:t>
      </w:r>
      <w:r>
        <w:rPr>
          <w:vertAlign w:val="superscript"/>
        </w:rPr>
        <w:t>22,</w:t>
      </w:r>
      <w:r>
        <w:rPr>
          <w:vertAlign w:val="baseline"/>
        </w:rPr>
        <w:t> </w:t>
      </w:r>
      <w:r>
        <w:rPr>
          <w:vertAlign w:val="superscript"/>
        </w:rPr>
        <w:t>23</w:t>
      </w:r>
      <w:r>
        <w:rPr>
          <w:vertAlign w:val="baseline"/>
        </w:rPr>
        <w:t> , but</w:t>
      </w:r>
      <w:r>
        <w:rPr>
          <w:spacing w:val="1"/>
          <w:vertAlign w:val="baseline"/>
        </w:rPr>
        <w:t> </w:t>
      </w:r>
      <w:r>
        <w:rPr>
          <w:vertAlign w:val="baseline"/>
        </w:rPr>
        <w:t>lower than what was demonstrated from Bahrain,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Tanzania</w:t>
      </w:r>
      <w:r>
        <w:rPr>
          <w:vertAlign w:val="baseline"/>
        </w:rPr>
        <w:t> </w:t>
      </w:r>
      <w:r>
        <w:rPr>
          <w:spacing w:val="-1"/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China</w:t>
      </w:r>
      <w:r>
        <w:rPr>
          <w:spacing w:val="2"/>
          <w:vertAlign w:val="baseline"/>
        </w:rPr>
        <w:t> </w:t>
      </w:r>
      <w:r>
        <w:rPr>
          <w:vertAlign w:val="superscript"/>
        </w:rPr>
        <w:t>24,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25,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26</w:t>
      </w:r>
      <w:r>
        <w:rPr>
          <w:vertAlign w:val="baseline"/>
        </w:rPr>
        <w:t>.</w:t>
      </w:r>
    </w:p>
    <w:p>
      <w:pPr>
        <w:pStyle w:val="BodyText"/>
        <w:spacing w:before="5"/>
        <w:jc w:val="left"/>
        <w:rPr>
          <w:sz w:val="24"/>
        </w:rPr>
      </w:pPr>
    </w:p>
    <w:p>
      <w:pPr>
        <w:pStyle w:val="BodyText"/>
        <w:spacing w:line="276" w:lineRule="auto"/>
        <w:ind w:left="200" w:right="38"/>
      </w:pPr>
      <w:r>
        <w:rPr/>
        <w:t>Identifying a limited number of essential medicines</w:t>
      </w:r>
      <w:r>
        <w:rPr>
          <w:spacing w:val="-47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supply,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rational</w:t>
      </w:r>
      <w:r>
        <w:rPr>
          <w:spacing w:val="1"/>
        </w:rPr>
        <w:t> </w:t>
      </w:r>
      <w:r>
        <w:rPr/>
        <w:t>use,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lower</w:t>
      </w:r>
      <w:r>
        <w:rPr>
          <w:spacing w:val="1"/>
        </w:rPr>
        <w:t> </w:t>
      </w:r>
      <w:r>
        <w:rPr/>
        <w:t>costs.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medicines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considerable impact on the quality of health care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treatment.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Organization started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medicines</w:t>
      </w:r>
      <w:r>
        <w:rPr>
          <w:spacing w:val="50"/>
        </w:rPr>
        <w:t> </w:t>
      </w:r>
      <w:r>
        <w:rPr/>
        <w:t>program</w:t>
      </w:r>
      <w:r>
        <w:rPr>
          <w:spacing w:val="1"/>
        </w:rPr>
        <w:t> </w:t>
      </w:r>
      <w:r>
        <w:rPr/>
        <w:t>in 1990 and now it is widely accepted and practiced</w:t>
      </w:r>
      <w:r>
        <w:rPr>
          <w:spacing w:val="-47"/>
        </w:rPr>
        <w:t> </w:t>
      </w:r>
      <w:r>
        <w:rPr/>
        <w:t>across the globe, both in developed and developing</w:t>
      </w:r>
      <w:r>
        <w:rPr>
          <w:spacing w:val="1"/>
        </w:rPr>
        <w:t> </w:t>
      </w:r>
      <w:r>
        <w:rPr/>
        <w:t>countries </w:t>
      </w:r>
      <w:r>
        <w:rPr>
          <w:vertAlign w:val="superscript"/>
        </w:rPr>
        <w:t>4</w:t>
      </w:r>
      <w:r>
        <w:rPr>
          <w:i/>
          <w:vertAlign w:val="baseline"/>
        </w:rPr>
        <w:t>. </w:t>
      </w:r>
      <w:r>
        <w:rPr>
          <w:vertAlign w:val="baseline"/>
        </w:rPr>
        <w:t>In this study, the percentage of drugs</w:t>
      </w:r>
      <w:r>
        <w:rPr>
          <w:spacing w:val="1"/>
          <w:vertAlign w:val="baseline"/>
        </w:rPr>
        <w:t> </w:t>
      </w:r>
      <w:r>
        <w:rPr>
          <w:vertAlign w:val="baseline"/>
        </w:rPr>
        <w:t>from the essential drug list (97.0%) was short of</w:t>
      </w:r>
      <w:r>
        <w:rPr>
          <w:spacing w:val="1"/>
          <w:vertAlign w:val="baseline"/>
        </w:rPr>
        <w:t> </w:t>
      </w:r>
      <w:r>
        <w:rPr>
          <w:vertAlign w:val="baseline"/>
        </w:rPr>
        <w:t>meeting the target levels (100.0%). However, when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compared to studies done in Bahrain and china, it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low</w:t>
      </w:r>
      <w:r>
        <w:rPr>
          <w:spacing w:val="1"/>
          <w:vertAlign w:val="baseline"/>
        </w:rPr>
        <w:t> </w:t>
      </w:r>
      <w:r>
        <w:rPr>
          <w:vertAlign w:val="superscript"/>
        </w:rPr>
        <w:t>24,</w:t>
      </w:r>
      <w:r>
        <w:rPr>
          <w:spacing w:val="1"/>
          <w:vertAlign w:val="baseline"/>
        </w:rPr>
        <w:t> </w:t>
      </w:r>
      <w:r>
        <w:rPr>
          <w:vertAlign w:val="superscript"/>
        </w:rPr>
        <w:t>26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generic names was found to be better than what</w:t>
      </w:r>
      <w:r>
        <w:rPr>
          <w:spacing w:val="1"/>
          <w:vertAlign w:val="baseline"/>
        </w:rPr>
        <w:t> </w:t>
      </w:r>
      <w:r>
        <w:rPr>
          <w:vertAlign w:val="baseline"/>
        </w:rPr>
        <w:t>were found in Bahrain, Tanzania and North West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Ethiopia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superscript"/>
        </w:rPr>
        <w:t>24,</w:t>
      </w:r>
      <w:r>
        <w:rPr>
          <w:spacing w:val="-13"/>
          <w:w w:val="95"/>
          <w:vertAlign w:val="baseline"/>
        </w:rPr>
        <w:t> </w:t>
      </w:r>
      <w:r>
        <w:rPr>
          <w:w w:val="95"/>
          <w:vertAlign w:val="superscript"/>
        </w:rPr>
        <w:t>25,</w:t>
      </w:r>
      <w:r>
        <w:rPr>
          <w:spacing w:val="-13"/>
          <w:w w:val="95"/>
          <w:vertAlign w:val="baseline"/>
        </w:rPr>
        <w:t> </w:t>
      </w:r>
      <w:r>
        <w:rPr>
          <w:w w:val="95"/>
          <w:vertAlign w:val="superscript"/>
        </w:rPr>
        <w:t>27</w:t>
      </w:r>
      <w:r>
        <w:rPr>
          <w:w w:val="95"/>
          <w:vertAlign w:val="baseline"/>
        </w:rPr>
        <w:t>.</w:t>
      </w:r>
    </w:p>
    <w:p>
      <w:pPr>
        <w:pStyle w:val="BodyText"/>
        <w:spacing w:line="276" w:lineRule="auto" w:before="91"/>
        <w:ind w:left="200" w:right="117"/>
      </w:pPr>
      <w:r>
        <w:rPr/>
        <w:br w:type="column"/>
      </w:r>
      <w:r>
        <w:rPr/>
        <w:t>Overuse of antimicrobials exerts pressure to increas</w:t>
      </w:r>
      <w:r>
        <w:rPr>
          <w:spacing w:val="-47"/>
        </w:rPr>
        <w:t> </w:t>
      </w:r>
      <w:r>
        <w:rPr/>
        <w:t>e rates of antimicrobial resistance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harmful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avoidable</w:t>
      </w:r>
      <w:r>
        <w:rPr>
          <w:spacing w:val="1"/>
        </w:rPr>
        <w:t> </w:t>
      </w:r>
      <w:r>
        <w:rPr/>
        <w:t>adverse</w:t>
      </w:r>
      <w:r>
        <w:rPr>
          <w:spacing w:val="1"/>
        </w:rPr>
        <w:t> </w:t>
      </w:r>
      <w:r>
        <w:rPr/>
        <w:t>reactions.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Assembly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May</w:t>
      </w:r>
      <w:r>
        <w:rPr>
          <w:spacing w:val="1"/>
        </w:rPr>
        <w:t> </w:t>
      </w:r>
      <w:r>
        <w:rPr/>
        <w:t>2005 warned that the anti-microbial resistance was</w:t>
      </w:r>
      <w:r>
        <w:rPr>
          <w:spacing w:val="1"/>
        </w:rPr>
        <w:t> </w:t>
      </w:r>
      <w:r>
        <w:rPr/>
        <w:t>rapidly increasing, with resistance of up to 70-90%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first-line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(penicillin,</w:t>
      </w:r>
      <w:r>
        <w:rPr>
          <w:spacing w:val="1"/>
        </w:rPr>
        <w:t> </w:t>
      </w:r>
      <w:r>
        <w:rPr/>
        <w:t>ampicillin, cotrimoxazole, and cephalosporins) for</w:t>
      </w:r>
      <w:r>
        <w:rPr>
          <w:spacing w:val="1"/>
        </w:rPr>
        <w:t> </w:t>
      </w:r>
      <w:r>
        <w:rPr/>
        <w:t>dysentery</w:t>
      </w:r>
      <w:r>
        <w:rPr>
          <w:spacing w:val="1"/>
        </w:rPr>
        <w:t> </w:t>
      </w:r>
      <w:r>
        <w:rPr/>
        <w:t>(shigella),</w:t>
      </w:r>
      <w:r>
        <w:rPr>
          <w:spacing w:val="1"/>
        </w:rPr>
        <w:t> </w:t>
      </w:r>
      <w:r>
        <w:rPr/>
        <w:t>pneumonia</w:t>
      </w:r>
      <w:r>
        <w:rPr>
          <w:spacing w:val="1"/>
        </w:rPr>
        <w:t> </w:t>
      </w:r>
      <w:r>
        <w:rPr/>
        <w:t>(pneumococcal),</w:t>
      </w:r>
      <w:r>
        <w:rPr>
          <w:spacing w:val="1"/>
        </w:rPr>
        <w:t> </w:t>
      </w:r>
      <w:r>
        <w:rPr/>
        <w:t>gonorrhea, and hospital infections (Staphylococcus</w:t>
      </w:r>
      <w:r>
        <w:rPr>
          <w:spacing w:val="1"/>
        </w:rPr>
        <w:t> </w:t>
      </w:r>
      <w:r>
        <w:rPr/>
        <w:t>Aureus) </w:t>
      </w:r>
      <w:r>
        <w:rPr>
          <w:vertAlign w:val="superscript"/>
        </w:rPr>
        <w:t>28,</w:t>
      </w:r>
      <w:r>
        <w:rPr>
          <w:vertAlign w:val="baseline"/>
        </w:rPr>
        <w:t> </w:t>
      </w:r>
      <w:r>
        <w:rPr>
          <w:vertAlign w:val="superscript"/>
        </w:rPr>
        <w:t>29,</w:t>
      </w:r>
      <w:r>
        <w:rPr>
          <w:vertAlign w:val="baseline"/>
        </w:rPr>
        <w:t> </w:t>
      </w:r>
      <w:r>
        <w:rPr>
          <w:vertAlign w:val="superscript"/>
        </w:rPr>
        <w:t>30</w:t>
      </w:r>
      <w:r>
        <w:rPr>
          <w:vertAlign w:val="baseline"/>
        </w:rPr>
        <w:t>. In this study percentage of 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encounters</w:t>
      </w:r>
      <w:r>
        <w:rPr>
          <w:spacing w:val="1"/>
          <w:vertAlign w:val="baseline"/>
        </w:rPr>
        <w:t> </w:t>
      </w:r>
      <w:r>
        <w:rPr>
          <w:vertAlign w:val="baseline"/>
        </w:rPr>
        <w:t>with antibiotics</w:t>
      </w:r>
      <w:r>
        <w:rPr>
          <w:spacing w:val="50"/>
          <w:vertAlign w:val="baseline"/>
        </w:rPr>
        <w:t> </w:t>
      </w:r>
      <w:r>
        <w:rPr>
          <w:vertAlign w:val="baseline"/>
        </w:rPr>
        <w:t>were very high (63%).</w:t>
      </w:r>
      <w:r>
        <w:rPr>
          <w:spacing w:val="1"/>
          <w:vertAlign w:val="baseline"/>
        </w:rPr>
        <w:t> </w:t>
      </w:r>
      <w:r>
        <w:rPr>
          <w:vertAlign w:val="baseline"/>
        </w:rPr>
        <w:t>It was shown to be higher than what were found in</w:t>
      </w:r>
      <w:r>
        <w:rPr>
          <w:spacing w:val="1"/>
          <w:vertAlign w:val="baseline"/>
        </w:rPr>
        <w:t> </w:t>
      </w:r>
      <w:r>
        <w:rPr>
          <w:vertAlign w:val="baseline"/>
        </w:rPr>
        <w:t>Tanzania</w:t>
      </w:r>
      <w:r>
        <w:rPr>
          <w:spacing w:val="35"/>
          <w:vertAlign w:val="baseline"/>
        </w:rPr>
        <w:t> </w:t>
      </w:r>
      <w:r>
        <w:rPr>
          <w:vertAlign w:val="baseline"/>
        </w:rPr>
        <w:t>and</w:t>
      </w:r>
      <w:r>
        <w:rPr>
          <w:spacing w:val="36"/>
          <w:vertAlign w:val="baseline"/>
        </w:rPr>
        <w:t> </w:t>
      </w:r>
      <w:r>
        <w:rPr>
          <w:vertAlign w:val="baseline"/>
        </w:rPr>
        <w:t>Bahrain</w:t>
      </w:r>
      <w:r>
        <w:rPr>
          <w:spacing w:val="34"/>
          <w:vertAlign w:val="baseline"/>
        </w:rPr>
        <w:t> </w:t>
      </w:r>
      <w:r>
        <w:rPr>
          <w:vertAlign w:val="baseline"/>
        </w:rPr>
        <w:t>but</w:t>
      </w:r>
      <w:r>
        <w:rPr>
          <w:spacing w:val="35"/>
          <w:vertAlign w:val="baseline"/>
        </w:rPr>
        <w:t> </w:t>
      </w:r>
      <w:r>
        <w:rPr>
          <w:vertAlign w:val="baseline"/>
        </w:rPr>
        <w:t>shown</w:t>
      </w:r>
      <w:r>
        <w:rPr>
          <w:spacing w:val="34"/>
          <w:vertAlign w:val="baseline"/>
        </w:rPr>
        <w:t> </w:t>
      </w:r>
      <w:r>
        <w:rPr>
          <w:vertAlign w:val="baseline"/>
        </w:rPr>
        <w:t>to</w:t>
      </w:r>
      <w:r>
        <w:rPr>
          <w:spacing w:val="36"/>
          <w:vertAlign w:val="baseline"/>
        </w:rPr>
        <w:t> </w:t>
      </w:r>
      <w:r>
        <w:rPr>
          <w:vertAlign w:val="baseline"/>
        </w:rPr>
        <w:t>be</w:t>
      </w:r>
      <w:r>
        <w:rPr>
          <w:spacing w:val="36"/>
          <w:vertAlign w:val="baseline"/>
        </w:rPr>
        <w:t> </w:t>
      </w:r>
      <w:r>
        <w:rPr>
          <w:vertAlign w:val="baseline"/>
        </w:rPr>
        <w:t>relatively</w:t>
      </w:r>
    </w:p>
    <w:p>
      <w:pPr>
        <w:pStyle w:val="BodyText"/>
        <w:spacing w:line="247" w:lineRule="auto"/>
        <w:ind w:left="200" w:right="121"/>
      </w:pPr>
      <w:r>
        <w:rPr/>
        <w:t>better than the nationwide study done in Ethiopia </w:t>
      </w:r>
      <w:r>
        <w:rPr>
          <w:vertAlign w:val="superscript"/>
        </w:rPr>
        <w:t>24,</w:t>
      </w:r>
      <w:r>
        <w:rPr>
          <w:spacing w:val="-47"/>
          <w:vertAlign w:val="baseline"/>
        </w:rPr>
        <w:t> </w:t>
      </w:r>
      <w:r>
        <w:rPr>
          <w:sz w:val="13"/>
          <w:vertAlign w:val="baseline"/>
        </w:rPr>
        <w:t>25,</w:t>
      </w:r>
      <w:r>
        <w:rPr>
          <w:spacing w:val="2"/>
          <w:sz w:val="13"/>
          <w:vertAlign w:val="baseline"/>
        </w:rPr>
        <w:t> </w:t>
      </w:r>
      <w:r>
        <w:rPr>
          <w:sz w:val="13"/>
          <w:vertAlign w:val="baseline"/>
        </w:rPr>
        <w:t>23</w:t>
      </w:r>
      <w:r>
        <w:rPr>
          <w:position w:val="-8"/>
          <w:vertAlign w:val="baseline"/>
        </w:rPr>
        <w:t>.</w:t>
      </w:r>
    </w:p>
    <w:p>
      <w:pPr>
        <w:pStyle w:val="BodyText"/>
        <w:jc w:val="left"/>
        <w:rPr>
          <w:sz w:val="27"/>
        </w:rPr>
      </w:pPr>
    </w:p>
    <w:p>
      <w:pPr>
        <w:pStyle w:val="BodyText"/>
        <w:spacing w:line="276" w:lineRule="auto"/>
        <w:ind w:left="200" w:right="118"/>
      </w:pPr>
      <w:r>
        <w:rPr/>
        <w:t>Over use of injections leads to economic cost and</w:t>
      </w:r>
      <w:r>
        <w:rPr>
          <w:spacing w:val="1"/>
        </w:rPr>
        <w:t> </w:t>
      </w:r>
      <w:r>
        <w:rPr/>
        <w:t>health hazards as non</w:t>
      </w:r>
      <w:r>
        <w:rPr>
          <w:rFonts w:ascii="Cambria Math" w:hAnsi="Cambria Math"/>
        </w:rPr>
        <w:t>‐</w:t>
      </w:r>
      <w:r>
        <w:rPr/>
        <w:t>sterile</w:t>
      </w:r>
      <w:r>
        <w:rPr>
          <w:spacing w:val="50"/>
        </w:rPr>
        <w:t> </w:t>
      </w:r>
      <w:r>
        <w:rPr/>
        <w:t>injections 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transmission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hepatitis,</w:t>
      </w:r>
      <w:r>
        <w:rPr>
          <w:spacing w:val="1"/>
        </w:rPr>
        <w:t> </w:t>
      </w:r>
      <w:r>
        <w:rPr/>
        <w:t>HIV/AIDS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blood</w:t>
      </w:r>
      <w:r>
        <w:rPr>
          <w:rFonts w:ascii="Cambria Math" w:hAnsi="Cambria Math"/>
        </w:rPr>
        <w:t>‐</w:t>
      </w:r>
      <w:r>
        <w:rPr/>
        <w:t>borne diseases</w:t>
      </w:r>
      <w:r>
        <w:rPr>
          <w:spacing w:val="1"/>
        </w:rPr>
        <w:t> </w:t>
      </w:r>
      <w:r>
        <w:rPr>
          <w:vertAlign w:val="superscript"/>
        </w:rPr>
        <w:t>6-8</w:t>
      </w:r>
      <w:r>
        <w:rPr>
          <w:i/>
          <w:vertAlign w:val="baseline"/>
        </w:rPr>
        <w:t>.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 of encounters with injection was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 range of WHO (13.4 - 24.1 %).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was lower than to those of Ethiopia nation-wide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1"/>
          <w:vertAlign w:val="baseline"/>
        </w:rPr>
        <w:t> </w:t>
      </w:r>
      <w:r>
        <w:rPr>
          <w:vertAlign w:val="baseline"/>
        </w:rPr>
        <w:t>value,</w:t>
      </w:r>
      <w:r>
        <w:rPr>
          <w:spacing w:val="1"/>
          <w:vertAlign w:val="baseline"/>
        </w:rPr>
        <w:t> </w:t>
      </w:r>
      <w:r>
        <w:rPr>
          <w:vertAlign w:val="baseline"/>
        </w:rPr>
        <w:t>Bahrain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Sudan</w:t>
      </w:r>
      <w:r>
        <w:rPr>
          <w:spacing w:val="1"/>
          <w:vertAlign w:val="baseline"/>
        </w:rPr>
        <w:t> </w:t>
      </w:r>
      <w:r>
        <w:rPr>
          <w:vertAlign w:val="superscript"/>
        </w:rPr>
        <w:t>24,</w:t>
      </w:r>
      <w:r>
        <w:rPr>
          <w:vertAlign w:val="baseline"/>
        </w:rPr>
        <w:t> </w:t>
      </w:r>
      <w:r>
        <w:rPr>
          <w:vertAlign w:val="superscript"/>
        </w:rPr>
        <w:t>25,</w:t>
      </w:r>
      <w:r>
        <w:rPr>
          <w:vertAlign w:val="baseline"/>
        </w:rPr>
        <w:t> </w:t>
      </w:r>
      <w:r>
        <w:rPr>
          <w:vertAlign w:val="superscript"/>
        </w:rPr>
        <w:t>27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1"/>
          <w:vertAlign w:val="baseline"/>
        </w:rPr>
        <w:t> </w:t>
      </w:r>
      <w:r>
        <w:rPr>
          <w:vertAlign w:val="baseline"/>
        </w:rPr>
        <w:t>higher than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-1"/>
          <w:vertAlign w:val="baseline"/>
        </w:rPr>
        <w:t> </w:t>
      </w:r>
      <w:r>
        <w:rPr>
          <w:vertAlign w:val="baseline"/>
        </w:rPr>
        <w:t>global</w:t>
      </w:r>
      <w:r>
        <w:rPr>
          <w:spacing w:val="2"/>
          <w:vertAlign w:val="baseline"/>
        </w:rPr>
        <w:t> </w:t>
      </w:r>
      <w:r>
        <w:rPr>
          <w:vertAlign w:val="baseline"/>
        </w:rPr>
        <w:t>finding</w:t>
      </w:r>
      <w:r>
        <w:rPr>
          <w:spacing w:val="2"/>
          <w:vertAlign w:val="baseline"/>
        </w:rPr>
        <w:t> 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spacing w:before="2"/>
        <w:jc w:val="left"/>
        <w:rPr>
          <w:sz w:val="24"/>
        </w:rPr>
      </w:pPr>
    </w:p>
    <w:p>
      <w:pPr>
        <w:pStyle w:val="BodyText"/>
        <w:spacing w:line="276" w:lineRule="auto"/>
        <w:ind w:left="200" w:right="122"/>
      </w:pPr>
      <w:r>
        <w:rPr/>
        <w:t>The need and potential for counseling the patients</w:t>
      </w:r>
      <w:r>
        <w:rPr>
          <w:spacing w:val="1"/>
        </w:rPr>
        <w:t> </w:t>
      </w:r>
      <w:r>
        <w:rPr/>
        <w:t>regarding their drug therapy has been an important</w:t>
      </w:r>
      <w:r>
        <w:rPr>
          <w:spacing w:val="1"/>
        </w:rPr>
        <w:t> </w:t>
      </w:r>
      <w:r>
        <w:rPr/>
        <w:t>part of the pharmacy practice and pharmaceutical</w:t>
      </w:r>
      <w:r>
        <w:rPr>
          <w:spacing w:val="1"/>
        </w:rPr>
        <w:t> </w:t>
      </w:r>
      <w:r>
        <w:rPr/>
        <w:t>care.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responsibility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pharmacist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counsel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patients</w:t>
      </w:r>
      <w:r>
        <w:rPr>
          <w:spacing w:val="51"/>
        </w:rPr>
        <w:t> </w:t>
      </w:r>
      <w:r>
        <w:rPr/>
        <w:t>before</w:t>
      </w:r>
      <w:r>
        <w:rPr>
          <w:spacing w:val="1"/>
        </w:rPr>
        <w:t> </w:t>
      </w:r>
      <w:r>
        <w:rPr/>
        <w:t>dispensing the medication although the prescriber</w:t>
      </w:r>
      <w:r>
        <w:rPr>
          <w:spacing w:val="1"/>
        </w:rPr>
        <w:t> </w:t>
      </w:r>
      <w:r>
        <w:rPr/>
        <w:t>gives some information about drugs prescribed in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care.</w:t>
      </w:r>
      <w:r>
        <w:rPr>
          <w:spacing w:val="1"/>
        </w:rPr>
        <w:t> </w:t>
      </w:r>
      <w:r>
        <w:rPr/>
        <w:t>Counseling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enhances</w:t>
      </w:r>
      <w:r>
        <w:rPr>
          <w:spacing w:val="1"/>
        </w:rPr>
        <w:t> </w:t>
      </w:r>
      <w:r>
        <w:rPr/>
        <w:t>compliance, but also reduces complications due to</w:t>
      </w:r>
      <w:r>
        <w:rPr>
          <w:spacing w:val="1"/>
        </w:rPr>
        <w:t> </w:t>
      </w:r>
      <w:r>
        <w:rPr/>
        <w:t>non-compliance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treatments</w:t>
      </w:r>
      <w:r>
        <w:rPr>
          <w:spacing w:val="1"/>
        </w:rPr>
        <w:t> </w:t>
      </w:r>
      <w:r>
        <w:rPr>
          <w:vertAlign w:val="superscript"/>
        </w:rPr>
        <w:t>31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labeling</w:t>
      </w:r>
      <w:r>
        <w:rPr>
          <w:spacing w:val="1"/>
          <w:vertAlign w:val="baseline"/>
        </w:rPr>
        <w:t> </w:t>
      </w:r>
      <w:r>
        <w:rPr>
          <w:vertAlign w:val="baseline"/>
        </w:rPr>
        <w:t>applied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dispensers,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spent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informing</w:t>
      </w:r>
      <w:r>
        <w:rPr>
          <w:spacing w:val="26"/>
          <w:vertAlign w:val="baseline"/>
        </w:rPr>
        <w:t> </w:t>
      </w:r>
      <w:r>
        <w:rPr>
          <w:vertAlign w:val="baseline"/>
        </w:rPr>
        <w:t>the</w:t>
      </w:r>
      <w:r>
        <w:rPr>
          <w:spacing w:val="27"/>
          <w:vertAlign w:val="baseline"/>
        </w:rPr>
        <w:t> </w:t>
      </w:r>
      <w:r>
        <w:rPr>
          <w:vertAlign w:val="baseline"/>
        </w:rPr>
        <w:t>patients,</w:t>
      </w:r>
      <w:r>
        <w:rPr>
          <w:spacing w:val="28"/>
          <w:vertAlign w:val="baseline"/>
        </w:rPr>
        <w:t> </w:t>
      </w:r>
      <w:r>
        <w:rPr>
          <w:vertAlign w:val="baseline"/>
        </w:rPr>
        <w:t>and</w:t>
      </w:r>
      <w:r>
        <w:rPr>
          <w:spacing w:val="29"/>
          <w:vertAlign w:val="baseline"/>
        </w:rPr>
        <w:t> </w:t>
      </w:r>
      <w:r>
        <w:rPr>
          <w:vertAlign w:val="baseline"/>
        </w:rPr>
        <w:t>the</w:t>
      </w:r>
      <w:r>
        <w:rPr>
          <w:spacing w:val="27"/>
          <w:vertAlign w:val="baseline"/>
        </w:rPr>
        <w:t> </w:t>
      </w:r>
      <w:r>
        <w:rPr>
          <w:vertAlign w:val="baseline"/>
        </w:rPr>
        <w:t>communication</w:t>
      </w:r>
    </w:p>
    <w:p>
      <w:pPr>
        <w:spacing w:after="0" w:line="276" w:lineRule="auto"/>
        <w:sectPr>
          <w:type w:val="continuous"/>
          <w:pgSz w:w="11910" w:h="16840"/>
          <w:pgMar w:top="134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line="273" w:lineRule="auto" w:before="80"/>
        <w:ind w:left="200" w:right="46"/>
      </w:pPr>
      <w:r>
        <w:rPr/>
        <w:t>skills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dispenser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rates</w:t>
      </w:r>
      <w:r>
        <w:rPr>
          <w:spacing w:val="1"/>
        </w:rPr>
        <w:t> 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2"/>
        <w:jc w:val="left"/>
        <w:rPr>
          <w:sz w:val="25"/>
        </w:rPr>
      </w:pPr>
    </w:p>
    <w:p>
      <w:pPr>
        <w:pStyle w:val="Heading3"/>
        <w:spacing w:before="0"/>
        <w:jc w:val="both"/>
      </w:pPr>
      <w:r>
        <w:rPr/>
        <w:t>Limitation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</w:t>
      </w:r>
    </w:p>
    <w:p>
      <w:pPr>
        <w:pStyle w:val="BodyText"/>
        <w:spacing w:line="276" w:lineRule="auto" w:before="29"/>
        <w:ind w:left="200" w:right="45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prescribing indicators, patient medical records were</w:t>
      </w:r>
      <w:r>
        <w:rPr>
          <w:spacing w:val="-47"/>
        </w:rPr>
        <w:t> </w:t>
      </w:r>
      <w:r>
        <w:rPr/>
        <w:t>used. So it is difficult to be sure whether patients</w:t>
      </w:r>
      <w:r>
        <w:rPr>
          <w:spacing w:val="1"/>
        </w:rPr>
        <w:t> </w:t>
      </w:r>
      <w:r>
        <w:rPr/>
        <w:t>took the drugs as prescribed by the prescribers or</w:t>
      </w:r>
      <w:r>
        <w:rPr>
          <w:spacing w:val="1"/>
        </w:rPr>
        <w:t> </w:t>
      </w:r>
      <w:r>
        <w:rPr/>
        <w:t>not.</w:t>
      </w:r>
    </w:p>
    <w:p>
      <w:pPr>
        <w:pStyle w:val="BodyText"/>
        <w:spacing w:before="3"/>
        <w:jc w:val="left"/>
        <w:rPr>
          <w:sz w:val="23"/>
        </w:rPr>
      </w:pPr>
    </w:p>
    <w:p>
      <w:pPr>
        <w:pStyle w:val="Heading2"/>
      </w:pPr>
      <w:r>
        <w:rPr/>
        <w:t>Conclusions</w:t>
      </w:r>
    </w:p>
    <w:p>
      <w:pPr>
        <w:pStyle w:val="BodyText"/>
        <w:spacing w:line="276" w:lineRule="auto" w:before="37"/>
        <w:ind w:left="200" w:right="41"/>
      </w:pPr>
      <w:r>
        <w:rPr/>
        <w:t>Prescribing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generic</w:t>
      </w:r>
      <w:r>
        <w:rPr>
          <w:spacing w:val="1"/>
        </w:rPr>
        <w:t> </w:t>
      </w:r>
      <w:r>
        <w:rPr/>
        <w:t>prescribing,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drug, and number of drugs per encounter was in the</w:t>
      </w:r>
      <w:r>
        <w:rPr>
          <w:spacing w:val="-47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range.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was,</w:t>
      </w:r>
      <w:r>
        <w:rPr>
          <w:spacing w:val="1"/>
        </w:rPr>
        <w:t> </w:t>
      </w:r>
      <w:r>
        <w:rPr/>
        <w:t>however</w:t>
      </w:r>
      <w:r>
        <w:rPr>
          <w:spacing w:val="50"/>
        </w:rPr>
        <w:t> </w:t>
      </w:r>
      <w:r>
        <w:rPr/>
        <w:t>observed</w:t>
      </w:r>
      <w:r>
        <w:rPr>
          <w:spacing w:val="-47"/>
        </w:rPr>
        <w:t> </w:t>
      </w:r>
      <w:r>
        <w:rPr/>
        <w:t>over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antibiotics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shortage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sources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from</w:t>
      </w:r>
      <w:r>
        <w:rPr>
          <w:spacing w:val="-5"/>
        </w:rPr>
        <w:t> </w:t>
      </w:r>
      <w:r>
        <w:rPr/>
        <w:t>developing</w:t>
      </w:r>
      <w:r>
        <w:rPr>
          <w:spacing w:val="-1"/>
        </w:rPr>
        <w:t> </w:t>
      </w:r>
      <w:r>
        <w:rPr/>
        <w:t>countries.</w:t>
      </w:r>
    </w:p>
    <w:p>
      <w:pPr>
        <w:pStyle w:val="BodyText"/>
        <w:spacing w:before="1"/>
        <w:jc w:val="left"/>
        <w:rPr>
          <w:sz w:val="23"/>
        </w:rPr>
      </w:pPr>
    </w:p>
    <w:p>
      <w:pPr>
        <w:pStyle w:val="Heading2"/>
      </w:pPr>
      <w:r>
        <w:rPr/>
        <w:t>Acknowledgment</w:t>
      </w:r>
    </w:p>
    <w:p>
      <w:pPr>
        <w:pStyle w:val="BodyText"/>
        <w:spacing w:line="276" w:lineRule="auto" w:before="35"/>
        <w:ind w:left="200" w:right="42"/>
      </w:pPr>
      <w:r>
        <w:rPr/>
        <w:t>The researchers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Gurage</w:t>
      </w:r>
      <w:r>
        <w:rPr>
          <w:spacing w:val="1"/>
        </w:rPr>
        <w:t> </w:t>
      </w:r>
      <w:r>
        <w:rPr/>
        <w:t>Zonal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bureau,</w:t>
      </w:r>
      <w:r>
        <w:rPr>
          <w:spacing w:val="1"/>
        </w:rPr>
        <w:t> </w:t>
      </w:r>
      <w:r>
        <w:rPr/>
        <w:t>Wolkite</w:t>
      </w:r>
      <w:r>
        <w:rPr>
          <w:spacing w:val="1"/>
        </w:rPr>
        <w:t> </w:t>
      </w:r>
      <w:r>
        <w:rPr/>
        <w:t>Town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office,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Wolkite</w:t>
      </w:r>
      <w:r>
        <w:rPr>
          <w:spacing w:val="1"/>
        </w:rPr>
        <w:t> </w:t>
      </w:r>
      <w:r>
        <w:rPr/>
        <w:t>town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institutions</w:t>
      </w:r>
      <w:r>
        <w:rPr>
          <w:spacing w:val="1"/>
        </w:rPr>
        <w:t> </w:t>
      </w:r>
      <w:r>
        <w:rPr/>
        <w:t>administrations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professionals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 keen</w:t>
      </w:r>
      <w:r>
        <w:rPr>
          <w:spacing w:val="-2"/>
        </w:rPr>
        <w:t> </w:t>
      </w:r>
      <w:r>
        <w:rPr/>
        <w:t>cooperation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5"/>
        <w:jc w:val="left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4" w:after="0"/>
        <w:ind w:left="560" w:right="38" w:hanging="360"/>
        <w:jc w:val="both"/>
        <w:rPr>
          <w:sz w:val="20"/>
        </w:rPr>
      </w:pP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Holland,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Desborough,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Goodyer,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Hall, D. Wright &amp; Y. Loke. Does pharmacist-</w:t>
      </w:r>
      <w:r>
        <w:rPr>
          <w:spacing w:val="1"/>
          <w:sz w:val="20"/>
        </w:rPr>
        <w:t> </w:t>
      </w:r>
      <w:r>
        <w:rPr>
          <w:sz w:val="20"/>
        </w:rPr>
        <w:t>led medication review help to reduce hospital</w:t>
      </w:r>
      <w:r>
        <w:rPr>
          <w:spacing w:val="1"/>
          <w:sz w:val="20"/>
        </w:rPr>
        <w:t> </w:t>
      </w:r>
      <w:r>
        <w:rPr>
          <w:sz w:val="20"/>
        </w:rPr>
        <w:t>admissions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deaths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older</w:t>
      </w:r>
      <w:r>
        <w:rPr>
          <w:spacing w:val="1"/>
          <w:sz w:val="20"/>
        </w:rPr>
        <w:t> </w:t>
      </w:r>
      <w:r>
        <w:rPr>
          <w:sz w:val="20"/>
        </w:rPr>
        <w:t>people?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systematic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meta-analysis.</w:t>
      </w:r>
      <w:r>
        <w:rPr>
          <w:spacing w:val="1"/>
          <w:sz w:val="20"/>
        </w:rPr>
        <w:t> </w:t>
      </w:r>
      <w:r>
        <w:rPr>
          <w:sz w:val="20"/>
        </w:rPr>
        <w:t>BJCP.</w:t>
      </w:r>
      <w:r>
        <w:rPr>
          <w:spacing w:val="1"/>
          <w:sz w:val="20"/>
        </w:rPr>
        <w:t> </w:t>
      </w:r>
      <w:r>
        <w:rPr>
          <w:sz w:val="20"/>
        </w:rPr>
        <w:t>2007;</w:t>
      </w:r>
      <w:r>
        <w:rPr>
          <w:spacing w:val="-3"/>
          <w:sz w:val="20"/>
        </w:rPr>
        <w:t> </w:t>
      </w:r>
      <w:r>
        <w:rPr>
          <w:sz w:val="20"/>
        </w:rPr>
        <w:t>65(3): 303-316.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5" w:hanging="360"/>
        <w:jc w:val="both"/>
        <w:rPr>
          <w:sz w:val="20"/>
        </w:rPr>
      </w:pPr>
      <w:r>
        <w:rPr>
          <w:sz w:val="20"/>
        </w:rPr>
        <w:t>WHO.</w:t>
      </w:r>
      <w:r>
        <w:rPr>
          <w:spacing w:val="1"/>
          <w:sz w:val="20"/>
        </w:rPr>
        <w:t> </w:t>
      </w:r>
      <w:r>
        <w:rPr>
          <w:sz w:val="20"/>
        </w:rPr>
        <w:t>Report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experts.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rational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drugs,</w:t>
      </w:r>
      <w:r>
        <w:rPr>
          <w:spacing w:val="1"/>
          <w:sz w:val="20"/>
        </w:rPr>
        <w:t> </w:t>
      </w:r>
      <w:r>
        <w:rPr>
          <w:sz w:val="20"/>
        </w:rPr>
        <w:t>Kenya,</w:t>
      </w:r>
      <w:r>
        <w:rPr>
          <w:spacing w:val="1"/>
          <w:sz w:val="20"/>
        </w:rPr>
        <w:t> </w:t>
      </w:r>
      <w:r>
        <w:rPr>
          <w:sz w:val="20"/>
        </w:rPr>
        <w:t>Nairobi.</w:t>
      </w:r>
      <w:r>
        <w:rPr>
          <w:spacing w:val="1"/>
          <w:sz w:val="20"/>
        </w:rPr>
        <w:t> </w:t>
      </w:r>
      <w:r>
        <w:rPr>
          <w:sz w:val="20"/>
        </w:rPr>
        <w:t>November 1985; pp:</w:t>
      </w:r>
      <w:r>
        <w:rPr>
          <w:spacing w:val="-3"/>
          <w:sz w:val="20"/>
        </w:rPr>
        <w:t> </w:t>
      </w:r>
      <w:r>
        <w:rPr>
          <w:sz w:val="20"/>
        </w:rPr>
        <w:t>17-25.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45" w:hanging="360"/>
        <w:jc w:val="both"/>
        <w:rPr>
          <w:sz w:val="20"/>
        </w:rPr>
      </w:pPr>
      <w:r>
        <w:rPr>
          <w:sz w:val="20"/>
        </w:rPr>
        <w:t>WHO. Action Programme on Essential Drugs.</w:t>
      </w:r>
      <w:r>
        <w:rPr>
          <w:spacing w:val="1"/>
          <w:sz w:val="20"/>
        </w:rPr>
        <w:t> </w:t>
      </w:r>
      <w:r>
        <w:rPr>
          <w:sz w:val="20"/>
        </w:rPr>
        <w:t>How to investigate drug use in health facilities,</w:t>
      </w:r>
      <w:r>
        <w:rPr>
          <w:spacing w:val="-47"/>
          <w:sz w:val="20"/>
        </w:rPr>
        <w:t> </w:t>
      </w:r>
      <w:r>
        <w:rPr>
          <w:sz w:val="20"/>
        </w:rPr>
        <w:t>Geneva. 1993; pp: 9-31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sz w:val="20"/>
        </w:rPr>
      </w:pPr>
      <w:r>
        <w:rPr>
          <w:sz w:val="20"/>
        </w:rPr>
        <w:t>WHO.</w:t>
      </w:r>
      <w:r>
        <w:rPr>
          <w:spacing w:val="1"/>
          <w:sz w:val="20"/>
        </w:rPr>
        <w:t> </w:t>
      </w:r>
      <w:r>
        <w:rPr>
          <w:sz w:val="20"/>
        </w:rPr>
        <w:t>Medicines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primary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developing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transitional</w:t>
      </w:r>
      <w:r>
        <w:rPr>
          <w:spacing w:val="1"/>
          <w:sz w:val="20"/>
        </w:rPr>
        <w:t> </w:t>
      </w:r>
      <w:r>
        <w:rPr>
          <w:sz w:val="20"/>
        </w:rPr>
        <w:t>countries</w:t>
      </w:r>
      <w:r>
        <w:rPr>
          <w:spacing w:val="51"/>
          <w:sz w:val="20"/>
        </w:rPr>
        <w:t> </w:t>
      </w:r>
      <w:r>
        <w:rPr>
          <w:sz w:val="20"/>
        </w:rPr>
        <w:t>Fact</w:t>
      </w:r>
      <w:r>
        <w:rPr>
          <w:spacing w:val="-47"/>
          <w:sz w:val="20"/>
        </w:rPr>
        <w:t> </w:t>
      </w:r>
      <w:r>
        <w:rPr>
          <w:sz w:val="20"/>
        </w:rPr>
        <w:t>Book</w:t>
      </w:r>
      <w:r>
        <w:rPr>
          <w:spacing w:val="1"/>
          <w:sz w:val="20"/>
        </w:rPr>
        <w:t> </w:t>
      </w:r>
      <w:r>
        <w:rPr>
          <w:sz w:val="20"/>
        </w:rPr>
        <w:t>summarizing</w:t>
      </w:r>
      <w:r>
        <w:rPr>
          <w:spacing w:val="1"/>
          <w:sz w:val="20"/>
        </w:rPr>
        <w:t> </w:t>
      </w:r>
      <w:r>
        <w:rPr>
          <w:sz w:val="20"/>
        </w:rPr>
        <w:t>results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studies</w:t>
      </w:r>
      <w:r>
        <w:rPr>
          <w:spacing w:val="-47"/>
          <w:sz w:val="20"/>
        </w:rPr>
        <w:t> </w:t>
      </w:r>
      <w:r>
        <w:rPr>
          <w:sz w:val="20"/>
        </w:rPr>
        <w:t>reported</w:t>
      </w:r>
      <w:r>
        <w:rPr>
          <w:spacing w:val="1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z w:val="20"/>
        </w:rPr>
        <w:t>1990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2006,</w:t>
      </w:r>
      <w:r>
        <w:rPr>
          <w:spacing w:val="1"/>
          <w:sz w:val="20"/>
        </w:rPr>
        <w:t> </w:t>
      </w:r>
      <w:r>
        <w:rPr>
          <w:sz w:val="20"/>
        </w:rPr>
        <w:t>Geneva,</w:t>
      </w:r>
      <w:r>
        <w:rPr>
          <w:spacing w:val="1"/>
          <w:sz w:val="20"/>
        </w:rPr>
        <w:t> </w:t>
      </w:r>
      <w:r>
        <w:rPr>
          <w:sz w:val="20"/>
        </w:rPr>
        <w:t>Switzerland. 2009.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International Monetary Fund. World Economic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Surveys,</w:t>
      </w:r>
      <w:r>
        <w:rPr>
          <w:spacing w:val="1"/>
          <w:sz w:val="20"/>
        </w:rPr>
        <w:t> </w:t>
      </w:r>
      <w:r>
        <w:rPr>
          <w:sz w:val="20"/>
        </w:rPr>
        <w:t>Regional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Outlook, Sub-Saharan Africa: Resilience and</w:t>
      </w:r>
      <w:r>
        <w:rPr>
          <w:spacing w:val="1"/>
          <w:sz w:val="20"/>
        </w:rPr>
        <w:t> </w:t>
      </w:r>
      <w:r>
        <w:rPr>
          <w:sz w:val="20"/>
        </w:rPr>
        <w:t>Risks, Washington</w:t>
      </w:r>
      <w:r>
        <w:rPr>
          <w:spacing w:val="-1"/>
          <w:sz w:val="20"/>
        </w:rPr>
        <w:t> </w:t>
      </w:r>
      <w:r>
        <w:rPr>
          <w:sz w:val="20"/>
        </w:rPr>
        <w:t>D.C. 2010.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3" w:hanging="360"/>
        <w:jc w:val="both"/>
        <w:rPr>
          <w:sz w:val="20"/>
        </w:rPr>
      </w:pPr>
      <w:r>
        <w:rPr>
          <w:sz w:val="20"/>
        </w:rPr>
        <w:t>WHO. The rational use of drugs World Health</w:t>
      </w:r>
      <w:r>
        <w:rPr>
          <w:spacing w:val="1"/>
          <w:sz w:val="20"/>
        </w:rPr>
        <w:t> </w:t>
      </w:r>
      <w:r>
        <w:rPr>
          <w:sz w:val="20"/>
        </w:rPr>
        <w:t>Assembly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1"/>
          <w:sz w:val="20"/>
        </w:rPr>
        <w:t> </w:t>
      </w:r>
      <w:r>
        <w:rPr>
          <w:sz w:val="20"/>
        </w:rPr>
        <w:t>WHA39.27,</w:t>
      </w:r>
      <w:r>
        <w:rPr>
          <w:spacing w:val="1"/>
          <w:sz w:val="20"/>
        </w:rPr>
        <w:t> </w:t>
      </w:r>
      <w:r>
        <w:rPr>
          <w:sz w:val="20"/>
        </w:rPr>
        <w:t>Geneva.</w:t>
      </w:r>
      <w:r>
        <w:rPr>
          <w:spacing w:val="-47"/>
          <w:sz w:val="20"/>
        </w:rPr>
        <w:t> </w:t>
      </w:r>
      <w:r>
        <w:rPr>
          <w:sz w:val="20"/>
        </w:rPr>
        <w:t>1985.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80" w:after="0"/>
        <w:ind w:left="560" w:right="116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Hutin YJ, Chen RT. Injection safety: a global</w:t>
      </w:r>
      <w:r>
        <w:rPr>
          <w:spacing w:val="1"/>
          <w:sz w:val="20"/>
        </w:rPr>
        <w:t> </w:t>
      </w:r>
      <w:r>
        <w:rPr>
          <w:sz w:val="20"/>
        </w:rPr>
        <w:t>challenge.</w:t>
      </w:r>
      <w:r>
        <w:rPr>
          <w:spacing w:val="1"/>
          <w:sz w:val="20"/>
        </w:rPr>
        <w:t> </w:t>
      </w:r>
      <w:r>
        <w:rPr>
          <w:sz w:val="20"/>
        </w:rPr>
        <w:t>Bulletin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WHO,</w:t>
      </w:r>
      <w:r>
        <w:rPr>
          <w:spacing w:val="1"/>
          <w:sz w:val="20"/>
        </w:rPr>
        <w:t> </w:t>
      </w:r>
      <w:r>
        <w:rPr>
          <w:sz w:val="20"/>
        </w:rPr>
        <w:t>1999;</w:t>
      </w:r>
      <w:r>
        <w:rPr>
          <w:spacing w:val="1"/>
          <w:sz w:val="20"/>
        </w:rPr>
        <w:t> </w:t>
      </w:r>
      <w:r>
        <w:rPr>
          <w:sz w:val="20"/>
        </w:rPr>
        <w:t>77:787-</w:t>
      </w:r>
      <w:r>
        <w:rPr>
          <w:spacing w:val="1"/>
          <w:sz w:val="20"/>
        </w:rPr>
        <w:t> </w:t>
      </w:r>
      <w:r>
        <w:rPr>
          <w:sz w:val="20"/>
        </w:rPr>
        <w:t>788.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1" w:after="0"/>
        <w:ind w:left="560" w:right="0" w:hanging="360"/>
        <w:jc w:val="both"/>
        <w:rPr>
          <w:sz w:val="20"/>
        </w:rPr>
      </w:pPr>
      <w:r>
        <w:rPr>
          <w:sz w:val="20"/>
        </w:rPr>
        <w:t>Kane</w:t>
      </w:r>
      <w:r>
        <w:rPr>
          <w:spacing w:val="-2"/>
          <w:sz w:val="20"/>
        </w:rPr>
        <w:t> </w:t>
      </w:r>
      <w:r>
        <w:rPr>
          <w:sz w:val="20"/>
        </w:rPr>
        <w:t>A,</w:t>
      </w:r>
      <w:r>
        <w:rPr>
          <w:spacing w:val="2"/>
          <w:sz w:val="20"/>
        </w:rPr>
        <w:t> </w:t>
      </w:r>
      <w:r>
        <w:rPr>
          <w:sz w:val="20"/>
        </w:rPr>
        <w:t>Lloyd</w:t>
      </w:r>
      <w:r>
        <w:rPr>
          <w:spacing w:val="-2"/>
          <w:sz w:val="20"/>
        </w:rPr>
        <w:t> </w:t>
      </w:r>
      <w:r>
        <w:rPr>
          <w:sz w:val="20"/>
        </w:rPr>
        <w:t>J,Zaffran</w:t>
      </w:r>
      <w:r>
        <w:rPr>
          <w:spacing w:val="-2"/>
          <w:sz w:val="20"/>
        </w:rPr>
        <w:t> </w:t>
      </w:r>
      <w:r>
        <w:rPr>
          <w:sz w:val="20"/>
        </w:rPr>
        <w:t>M,</w:t>
      </w:r>
      <w:r>
        <w:rPr>
          <w:spacing w:val="-1"/>
          <w:sz w:val="20"/>
        </w:rPr>
        <w:t> </w:t>
      </w:r>
      <w:r>
        <w:rPr>
          <w:sz w:val="20"/>
        </w:rPr>
        <w:t>Simonsen L,</w:t>
      </w:r>
      <w:r>
        <w:rPr>
          <w:spacing w:val="-2"/>
          <w:sz w:val="20"/>
        </w:rPr>
        <w:t> </w:t>
      </w:r>
      <w:r>
        <w:rPr>
          <w:sz w:val="20"/>
        </w:rPr>
        <w:t>Kane</w:t>
      </w:r>
    </w:p>
    <w:p>
      <w:pPr>
        <w:pStyle w:val="BodyText"/>
        <w:spacing w:line="276" w:lineRule="auto" w:before="34"/>
        <w:ind w:left="560" w:right="122"/>
      </w:pPr>
      <w:r>
        <w:rPr/>
        <w:t>M.</w:t>
      </w:r>
      <w:r>
        <w:rPr>
          <w:spacing w:val="1"/>
        </w:rPr>
        <w:t> </w:t>
      </w:r>
      <w:r>
        <w:rPr/>
        <w:t>Transmission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hepatitis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immunodeficiency</w:t>
      </w:r>
      <w:r>
        <w:rPr>
          <w:spacing w:val="1"/>
        </w:rPr>
        <w:t> </w:t>
      </w:r>
      <w:r>
        <w:rPr/>
        <w:t>viruses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unsafe</w:t>
      </w:r>
      <w:r>
        <w:rPr>
          <w:spacing w:val="1"/>
        </w:rPr>
        <w:t> </w:t>
      </w:r>
      <w:r>
        <w:rPr/>
        <w:t>injections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world:</w:t>
      </w:r>
      <w:r>
        <w:rPr>
          <w:spacing w:val="1"/>
        </w:rPr>
        <w:t> </w:t>
      </w:r>
      <w:r>
        <w:rPr/>
        <w:t>model-based</w:t>
      </w:r>
      <w:r>
        <w:rPr>
          <w:spacing w:val="1"/>
        </w:rPr>
        <w:t> </w:t>
      </w:r>
      <w:r>
        <w:rPr/>
        <w:t>estimates.</w:t>
      </w:r>
      <w:r>
        <w:rPr>
          <w:spacing w:val="1"/>
        </w:rPr>
        <w:t> </w:t>
      </w:r>
      <w:r>
        <w:rPr/>
        <w:t>Bulletin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WHO,</w:t>
      </w:r>
      <w:r>
        <w:rPr>
          <w:spacing w:val="-47"/>
        </w:rPr>
        <w:t> </w:t>
      </w:r>
      <w:r>
        <w:rPr/>
        <w:t>1999;</w:t>
      </w:r>
      <w:r>
        <w:rPr>
          <w:spacing w:val="-3"/>
        </w:rPr>
        <w:t> </w:t>
      </w:r>
      <w:r>
        <w:rPr/>
        <w:t>77:801-807.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/>
        <w:tab/>
      </w:r>
      <w:r>
        <w:rPr>
          <w:sz w:val="20"/>
        </w:rPr>
        <w:t>Simonsen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Kane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Lloyd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Zaffran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-47"/>
          <w:sz w:val="20"/>
        </w:rPr>
        <w:t> </w:t>
      </w:r>
      <w:r>
        <w:rPr>
          <w:sz w:val="20"/>
        </w:rPr>
        <w:t>Kane M.</w:t>
      </w:r>
      <w:r>
        <w:rPr>
          <w:spacing w:val="1"/>
          <w:sz w:val="20"/>
        </w:rPr>
        <w:t> </w:t>
      </w:r>
      <w:r>
        <w:rPr>
          <w:sz w:val="20"/>
        </w:rPr>
        <w:t>Unsafe injections in the developing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transmission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blood-borne</w:t>
      </w:r>
      <w:r>
        <w:rPr>
          <w:spacing w:val="1"/>
          <w:sz w:val="20"/>
        </w:rPr>
        <w:t> </w:t>
      </w:r>
      <w:r>
        <w:rPr>
          <w:sz w:val="20"/>
        </w:rPr>
        <w:t>pathogens: a review. Bulletin of WHO, 1999;</w:t>
      </w:r>
      <w:r>
        <w:rPr>
          <w:spacing w:val="1"/>
          <w:sz w:val="20"/>
        </w:rPr>
        <w:t> </w:t>
      </w:r>
      <w:r>
        <w:rPr>
          <w:sz w:val="20"/>
        </w:rPr>
        <w:t>77:789-800.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122" w:hanging="360"/>
        <w:jc w:val="both"/>
        <w:rPr>
          <w:sz w:val="20"/>
        </w:rPr>
      </w:pPr>
      <w:r>
        <w:rPr>
          <w:sz w:val="20"/>
        </w:rPr>
        <w:t>Federal Ministry of Health, HAPCO Ethiopia.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indicators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Ethiopia,</w:t>
      </w:r>
      <w:r>
        <w:rPr>
          <w:spacing w:val="1"/>
          <w:sz w:val="20"/>
        </w:rPr>
        <w:t> </w:t>
      </w:r>
      <w:r>
        <w:rPr>
          <w:sz w:val="20"/>
        </w:rPr>
        <w:t>Addis</w:t>
      </w:r>
      <w:r>
        <w:rPr>
          <w:spacing w:val="1"/>
          <w:sz w:val="20"/>
        </w:rPr>
        <w:t> </w:t>
      </w:r>
      <w:r>
        <w:rPr>
          <w:sz w:val="20"/>
        </w:rPr>
        <w:t>Ababa.</w:t>
      </w:r>
      <w:r>
        <w:rPr>
          <w:spacing w:val="-47"/>
          <w:sz w:val="20"/>
        </w:rPr>
        <w:t> </w:t>
      </w:r>
      <w:r>
        <w:rPr>
          <w:sz w:val="20"/>
        </w:rPr>
        <w:t>2008.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Adebayo,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Hussain.</w:t>
      </w:r>
      <w:r>
        <w:rPr>
          <w:spacing w:val="1"/>
          <w:sz w:val="20"/>
        </w:rPr>
        <w:t> </w:t>
      </w:r>
      <w:r>
        <w:rPr>
          <w:sz w:val="20"/>
        </w:rPr>
        <w:t>Pattern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prescription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Nigerian</w:t>
      </w:r>
      <w:r>
        <w:rPr>
          <w:spacing w:val="1"/>
          <w:sz w:val="20"/>
        </w:rPr>
        <w:t> </w:t>
      </w:r>
      <w:r>
        <w:rPr>
          <w:sz w:val="20"/>
        </w:rPr>
        <w:t>army</w:t>
      </w:r>
      <w:r>
        <w:rPr>
          <w:spacing w:val="1"/>
          <w:sz w:val="20"/>
        </w:rPr>
        <w:t> </w:t>
      </w:r>
      <w:r>
        <w:rPr>
          <w:sz w:val="20"/>
        </w:rPr>
        <w:t>hospitals.</w:t>
      </w:r>
      <w:r>
        <w:rPr>
          <w:spacing w:val="49"/>
          <w:sz w:val="20"/>
        </w:rPr>
        <w:t> </w:t>
      </w:r>
      <w:r>
        <w:rPr>
          <w:i/>
          <w:sz w:val="20"/>
        </w:rPr>
        <w:t>Ann Afr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Med</w:t>
      </w:r>
      <w:r>
        <w:rPr>
          <w:sz w:val="20"/>
        </w:rPr>
        <w:t>. 2010;</w:t>
      </w:r>
      <w:r>
        <w:rPr>
          <w:spacing w:val="-4"/>
          <w:sz w:val="20"/>
        </w:rPr>
        <w:t> </w:t>
      </w:r>
      <w:r>
        <w:rPr>
          <w:sz w:val="20"/>
        </w:rPr>
        <w:t>9 (3):</w:t>
      </w:r>
      <w:r>
        <w:rPr>
          <w:spacing w:val="46"/>
          <w:sz w:val="20"/>
        </w:rPr>
        <w:t> </w:t>
      </w:r>
      <w:r>
        <w:rPr>
          <w:sz w:val="20"/>
        </w:rPr>
        <w:t>152-158.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9" w:hanging="360"/>
        <w:jc w:val="both"/>
        <w:rPr>
          <w:sz w:val="20"/>
        </w:rPr>
      </w:pPr>
      <w:r>
        <w:rPr>
          <w:sz w:val="20"/>
        </w:rPr>
        <w:t>Desta Z, Abula T, G.yohannes A, Worku A.</w:t>
      </w:r>
      <w:r>
        <w:rPr>
          <w:spacing w:val="1"/>
          <w:sz w:val="20"/>
        </w:rPr>
        <w:t> </w:t>
      </w:r>
      <w:r>
        <w:rPr>
          <w:sz w:val="20"/>
        </w:rPr>
        <w:t>Drug prescribing patterns for out patients in</w:t>
      </w:r>
      <w:r>
        <w:rPr>
          <w:spacing w:val="1"/>
          <w:sz w:val="20"/>
        </w:rPr>
        <w:t> </w:t>
      </w:r>
      <w:r>
        <w:rPr>
          <w:sz w:val="20"/>
        </w:rPr>
        <w:t>three hospitals in North West Ethiopia.</w:t>
      </w:r>
      <w:r>
        <w:rPr>
          <w:spacing w:val="50"/>
          <w:sz w:val="20"/>
        </w:rPr>
        <w:t> </w:t>
      </w:r>
      <w:r>
        <w:rPr>
          <w:i/>
          <w:sz w:val="20"/>
        </w:rPr>
        <w:t>Ethiop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Health Dev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2002;</w:t>
      </w:r>
      <w:r>
        <w:rPr>
          <w:spacing w:val="-1"/>
          <w:sz w:val="20"/>
        </w:rPr>
        <w:t> </w:t>
      </w:r>
      <w:r>
        <w:rPr>
          <w:sz w:val="20"/>
        </w:rPr>
        <w:t>16(2):183-189.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Federal Ministry of Health, Nigeria National</w:t>
      </w:r>
      <w:r>
        <w:rPr>
          <w:spacing w:val="1"/>
          <w:sz w:val="20"/>
        </w:rPr>
        <w:t> </w:t>
      </w:r>
      <w:r>
        <w:rPr>
          <w:sz w:val="20"/>
        </w:rPr>
        <w:t>Primary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Agency</w:t>
      </w:r>
      <w:r>
        <w:rPr>
          <w:spacing w:val="1"/>
          <w:sz w:val="20"/>
        </w:rPr>
        <w:t> </w:t>
      </w:r>
      <w:r>
        <w:rPr>
          <w:sz w:val="20"/>
        </w:rPr>
        <w:t>(NPHCDA).</w:t>
      </w:r>
      <w:r>
        <w:rPr>
          <w:spacing w:val="1"/>
          <w:sz w:val="20"/>
        </w:rPr>
        <w:t> </w:t>
      </w:r>
      <w:r>
        <w:rPr>
          <w:sz w:val="20"/>
        </w:rPr>
        <w:t>Moving</w:t>
      </w:r>
      <w:r>
        <w:rPr>
          <w:spacing w:val="1"/>
          <w:sz w:val="20"/>
        </w:rPr>
        <w:t> </w:t>
      </w:r>
      <w:r>
        <w:rPr>
          <w:sz w:val="20"/>
        </w:rPr>
        <w:t>on: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Bamako</w:t>
      </w:r>
      <w:r>
        <w:rPr>
          <w:spacing w:val="1"/>
          <w:sz w:val="20"/>
        </w:rPr>
        <w:t> </w:t>
      </w:r>
      <w:r>
        <w:rPr>
          <w:sz w:val="20"/>
        </w:rPr>
        <w:t>Initiative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Nigeria. 1994.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3903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hyperlink r:id="rId15">
        <w:r>
          <w:rPr>
            <w:sz w:val="20"/>
          </w:rPr>
          <w:t>http://www.Dsprud.org/train.htm.</w:t>
        </w:r>
      </w:hyperlink>
      <w:r>
        <w:rPr>
          <w:sz w:val="20"/>
        </w:rPr>
        <w:tab/>
      </w:r>
      <w:r>
        <w:rPr>
          <w:spacing w:val="-1"/>
          <w:sz w:val="20"/>
        </w:rPr>
        <w:t>Delhi</w:t>
      </w:r>
      <w:r>
        <w:rPr>
          <w:spacing w:val="-48"/>
          <w:sz w:val="20"/>
        </w:rPr>
        <w:t> </w:t>
      </w:r>
      <w:r>
        <w:rPr>
          <w:sz w:val="20"/>
        </w:rPr>
        <w:t>society for the promotion of rational drug use.</w:t>
      </w:r>
      <w:r>
        <w:rPr>
          <w:spacing w:val="1"/>
          <w:sz w:val="20"/>
        </w:rPr>
        <w:t> </w:t>
      </w:r>
      <w:r>
        <w:rPr>
          <w:sz w:val="20"/>
        </w:rPr>
        <w:t>Rational drug use: Concepts and perspectives.</w:t>
      </w:r>
      <w:r>
        <w:rPr>
          <w:spacing w:val="1"/>
          <w:sz w:val="20"/>
        </w:rPr>
        <w:t> </w:t>
      </w:r>
      <w:r>
        <w:rPr>
          <w:sz w:val="20"/>
        </w:rPr>
        <w:t>[accessed on</w:t>
      </w:r>
      <w:r>
        <w:rPr>
          <w:spacing w:val="-1"/>
          <w:sz w:val="20"/>
        </w:rPr>
        <w:t> </w:t>
      </w:r>
      <w:r>
        <w:rPr>
          <w:sz w:val="20"/>
        </w:rPr>
        <w:t>2010</w:t>
      </w:r>
      <w:r>
        <w:rPr>
          <w:spacing w:val="1"/>
          <w:sz w:val="20"/>
        </w:rPr>
        <w:t> </w:t>
      </w:r>
      <w:r>
        <w:rPr>
          <w:sz w:val="20"/>
        </w:rPr>
        <w:t>Oct 20].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Hogerzeil</w:t>
      </w:r>
      <w:r>
        <w:rPr>
          <w:spacing w:val="1"/>
          <w:sz w:val="20"/>
        </w:rPr>
        <w:t> </w:t>
      </w:r>
      <w:r>
        <w:rPr>
          <w:sz w:val="20"/>
        </w:rPr>
        <w:t>HV,</w:t>
      </w:r>
      <w:r>
        <w:rPr>
          <w:spacing w:val="1"/>
          <w:sz w:val="20"/>
        </w:rPr>
        <w:t> </w:t>
      </w:r>
      <w:r>
        <w:rPr>
          <w:sz w:val="20"/>
        </w:rPr>
        <w:t>Ross-Degnan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Laing</w:t>
      </w:r>
      <w:r>
        <w:rPr>
          <w:spacing w:val="1"/>
          <w:sz w:val="20"/>
        </w:rPr>
        <w:t> </w:t>
      </w:r>
      <w:r>
        <w:rPr>
          <w:sz w:val="20"/>
        </w:rPr>
        <w:t>RO,</w:t>
      </w:r>
      <w:r>
        <w:rPr>
          <w:spacing w:val="1"/>
          <w:sz w:val="20"/>
        </w:rPr>
        <w:t> </w:t>
      </w:r>
      <w:r>
        <w:rPr>
          <w:sz w:val="20"/>
        </w:rPr>
        <w:t>Ofori-Adjei D, Santoso B, et al. Field tests for</w:t>
      </w:r>
      <w:r>
        <w:rPr>
          <w:spacing w:val="1"/>
          <w:sz w:val="20"/>
        </w:rPr>
        <w:t> </w:t>
      </w:r>
      <w:r>
        <w:rPr>
          <w:sz w:val="20"/>
        </w:rPr>
        <w:t>rational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twelve</w:t>
      </w:r>
      <w:r>
        <w:rPr>
          <w:spacing w:val="1"/>
          <w:sz w:val="20"/>
        </w:rPr>
        <w:t> </w:t>
      </w:r>
      <w:r>
        <w:rPr>
          <w:sz w:val="20"/>
        </w:rPr>
        <w:t>developing</w:t>
      </w:r>
      <w:r>
        <w:rPr>
          <w:spacing w:val="1"/>
          <w:sz w:val="20"/>
        </w:rPr>
        <w:t> </w:t>
      </w:r>
      <w:r>
        <w:rPr>
          <w:sz w:val="20"/>
        </w:rPr>
        <w:t>countries.</w:t>
      </w:r>
      <w:r>
        <w:rPr>
          <w:spacing w:val="3"/>
          <w:sz w:val="20"/>
        </w:rPr>
        <w:t> </w:t>
      </w:r>
      <w:r>
        <w:rPr>
          <w:i/>
          <w:sz w:val="20"/>
        </w:rPr>
        <w:t>Lancet. </w:t>
      </w:r>
      <w:r>
        <w:rPr>
          <w:sz w:val="20"/>
        </w:rPr>
        <w:t>1993;</w:t>
      </w:r>
      <w:r>
        <w:rPr>
          <w:spacing w:val="-1"/>
          <w:sz w:val="20"/>
        </w:rPr>
        <w:t> </w:t>
      </w:r>
      <w:r>
        <w:rPr>
          <w:sz w:val="20"/>
        </w:rPr>
        <w:t>4:</w:t>
      </w:r>
      <w:r>
        <w:rPr>
          <w:spacing w:val="-1"/>
          <w:sz w:val="20"/>
        </w:rPr>
        <w:t> </w:t>
      </w:r>
      <w:r>
        <w:rPr>
          <w:sz w:val="20"/>
        </w:rPr>
        <w:t>1408-1410.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Daniel Zewde, Yohannes Jorge, Tsige Gebre-</w:t>
      </w:r>
      <w:r>
        <w:rPr>
          <w:spacing w:val="1"/>
          <w:sz w:val="20"/>
        </w:rPr>
        <w:t> </w:t>
      </w:r>
      <w:r>
        <w:rPr>
          <w:sz w:val="20"/>
        </w:rPr>
        <w:t>Mariam.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preliminary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outpatient councelling in four referral hospitals</w:t>
      </w:r>
      <w:r>
        <w:rPr>
          <w:spacing w:val="-47"/>
          <w:sz w:val="20"/>
        </w:rPr>
        <w:t> </w:t>
      </w:r>
      <w:r>
        <w:rPr>
          <w:sz w:val="20"/>
        </w:rPr>
        <w:t>of Addis Ababa.</w:t>
      </w:r>
      <w:r>
        <w:rPr>
          <w:spacing w:val="1"/>
          <w:sz w:val="20"/>
        </w:rPr>
        <w:t> </w:t>
      </w:r>
      <w:r>
        <w:rPr>
          <w:i/>
          <w:sz w:val="20"/>
        </w:rPr>
        <w:t>Ethiop. Pharm. J. </w:t>
      </w:r>
      <w:r>
        <w:rPr>
          <w:sz w:val="20"/>
        </w:rPr>
        <w:t>1999; 17:</w:t>
      </w:r>
      <w:r>
        <w:rPr>
          <w:spacing w:val="1"/>
          <w:sz w:val="20"/>
        </w:rPr>
        <w:t> </w:t>
      </w:r>
      <w:r>
        <w:rPr>
          <w:sz w:val="20"/>
        </w:rPr>
        <w:t>44-51.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Gurage</w:t>
      </w:r>
      <w:r>
        <w:rPr>
          <w:spacing w:val="1"/>
          <w:sz w:val="20"/>
        </w:rPr>
        <w:t> </w:t>
      </w:r>
      <w:r>
        <w:rPr>
          <w:sz w:val="20"/>
        </w:rPr>
        <w:t>zone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bureau,</w:t>
      </w:r>
      <w:r>
        <w:rPr>
          <w:spacing w:val="1"/>
          <w:sz w:val="20"/>
        </w:rPr>
        <w:t> </w:t>
      </w:r>
      <w:r>
        <w:rPr>
          <w:sz w:val="20"/>
        </w:rPr>
        <w:t>Wolkite</w:t>
      </w:r>
      <w:r>
        <w:rPr>
          <w:spacing w:val="1"/>
          <w:sz w:val="20"/>
        </w:rPr>
        <w:t> </w:t>
      </w:r>
      <w:r>
        <w:rPr>
          <w:sz w:val="20"/>
        </w:rPr>
        <w:t>town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office.</w:t>
      </w:r>
      <w:r>
        <w:rPr>
          <w:spacing w:val="1"/>
          <w:sz w:val="20"/>
        </w:rPr>
        <w:t> </w:t>
      </w:r>
      <w:r>
        <w:rPr>
          <w:sz w:val="20"/>
        </w:rPr>
        <w:t>Module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private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-47"/>
          <w:sz w:val="20"/>
        </w:rPr>
        <w:t> </w:t>
      </w:r>
      <w:r>
        <w:rPr>
          <w:sz w:val="20"/>
        </w:rPr>
        <w:t>health facilities and drug retail outlets. Wolkite</w:t>
      </w:r>
      <w:r>
        <w:rPr>
          <w:spacing w:val="-47"/>
          <w:sz w:val="20"/>
        </w:rPr>
        <w:t> </w:t>
      </w:r>
      <w:r>
        <w:rPr>
          <w:sz w:val="20"/>
        </w:rPr>
        <w:t>town, September,</w:t>
      </w:r>
      <w:r>
        <w:rPr>
          <w:spacing w:val="1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3" w:hanging="360"/>
        <w:jc w:val="both"/>
        <w:rPr>
          <w:sz w:val="20"/>
        </w:rPr>
      </w:pP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Democratic</w:t>
      </w:r>
      <w:r>
        <w:rPr>
          <w:spacing w:val="1"/>
          <w:sz w:val="20"/>
        </w:rPr>
        <w:t> </w:t>
      </w:r>
      <w:r>
        <w:rPr>
          <w:sz w:val="20"/>
        </w:rPr>
        <w:t>Republic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Ethiopia</w:t>
      </w:r>
      <w:r>
        <w:rPr>
          <w:spacing w:val="1"/>
          <w:sz w:val="20"/>
        </w:rPr>
        <w:t> </w:t>
      </w:r>
      <w:r>
        <w:rPr>
          <w:sz w:val="20"/>
        </w:rPr>
        <w:t>Population Census Commission. Summary and</w:t>
      </w:r>
      <w:r>
        <w:rPr>
          <w:spacing w:val="-47"/>
          <w:sz w:val="20"/>
        </w:rPr>
        <w:t> </w:t>
      </w:r>
      <w:r>
        <w:rPr>
          <w:sz w:val="20"/>
        </w:rPr>
        <w:t>Statistical Report of the 2007 Population and</w:t>
      </w:r>
      <w:r>
        <w:rPr>
          <w:spacing w:val="1"/>
          <w:sz w:val="20"/>
        </w:rPr>
        <w:t> </w:t>
      </w:r>
      <w:r>
        <w:rPr>
          <w:sz w:val="20"/>
        </w:rPr>
        <w:t>Housing</w:t>
      </w:r>
      <w:r>
        <w:rPr>
          <w:spacing w:val="1"/>
          <w:sz w:val="20"/>
        </w:rPr>
        <w:t> </w:t>
      </w:r>
      <w:r>
        <w:rPr>
          <w:sz w:val="20"/>
        </w:rPr>
        <w:t>Census</w:t>
      </w:r>
      <w:r>
        <w:rPr>
          <w:spacing w:val="1"/>
          <w:sz w:val="20"/>
        </w:rPr>
        <w:t> </w:t>
      </w:r>
      <w:r>
        <w:rPr>
          <w:sz w:val="20"/>
        </w:rPr>
        <w:t>Results,</w:t>
      </w:r>
      <w:r>
        <w:rPr>
          <w:spacing w:val="1"/>
          <w:sz w:val="20"/>
        </w:rPr>
        <w:t> </w:t>
      </w:r>
      <w:r>
        <w:rPr>
          <w:sz w:val="20"/>
        </w:rPr>
        <w:t>Addis</w:t>
      </w:r>
      <w:r>
        <w:rPr>
          <w:spacing w:val="1"/>
          <w:sz w:val="20"/>
        </w:rPr>
        <w:t> </w:t>
      </w:r>
      <w:r>
        <w:rPr>
          <w:sz w:val="20"/>
        </w:rPr>
        <w:t>Ababa,</w:t>
      </w:r>
      <w:r>
        <w:rPr>
          <w:spacing w:val="1"/>
          <w:sz w:val="20"/>
        </w:rPr>
        <w:t> </w:t>
      </w:r>
      <w:r>
        <w:rPr>
          <w:sz w:val="20"/>
        </w:rPr>
        <w:t>Ethiopia, 2007.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Maisoon</w:t>
      </w:r>
      <w:r>
        <w:rPr>
          <w:spacing w:val="1"/>
          <w:sz w:val="20"/>
        </w:rPr>
        <w:t> </w:t>
      </w:r>
      <w:r>
        <w:rPr>
          <w:sz w:val="20"/>
        </w:rPr>
        <w:t>Abdullah</w:t>
      </w:r>
      <w:r>
        <w:rPr>
          <w:spacing w:val="1"/>
          <w:sz w:val="20"/>
        </w:rPr>
        <w:t> </w:t>
      </w:r>
      <w:r>
        <w:rPr>
          <w:sz w:val="20"/>
        </w:rPr>
        <w:t>Ghaleb,</w:t>
      </w:r>
      <w:r>
        <w:rPr>
          <w:spacing w:val="1"/>
          <w:sz w:val="20"/>
        </w:rPr>
        <w:t> </w:t>
      </w:r>
      <w:r>
        <w:rPr>
          <w:sz w:val="20"/>
        </w:rPr>
        <w:t>Nick</w:t>
      </w:r>
      <w:r>
        <w:rPr>
          <w:spacing w:val="1"/>
          <w:sz w:val="20"/>
        </w:rPr>
        <w:t> </w:t>
      </w:r>
      <w:r>
        <w:rPr>
          <w:sz w:val="20"/>
        </w:rPr>
        <w:t>Barber,</w:t>
      </w:r>
      <w:r>
        <w:rPr>
          <w:spacing w:val="1"/>
          <w:sz w:val="20"/>
        </w:rPr>
        <w:t> </w:t>
      </w:r>
      <w:r>
        <w:rPr>
          <w:sz w:val="20"/>
        </w:rPr>
        <w:t>Bryony</w:t>
      </w:r>
      <w:r>
        <w:rPr>
          <w:spacing w:val="-2"/>
          <w:sz w:val="20"/>
        </w:rPr>
        <w:t> </w:t>
      </w:r>
      <w:r>
        <w:rPr>
          <w:sz w:val="20"/>
        </w:rPr>
        <w:t>Dean</w:t>
      </w:r>
      <w:r>
        <w:rPr>
          <w:spacing w:val="-1"/>
          <w:sz w:val="20"/>
        </w:rPr>
        <w:t> </w:t>
      </w:r>
      <w:r>
        <w:rPr>
          <w:sz w:val="20"/>
        </w:rPr>
        <w:t>Franklin,</w:t>
      </w:r>
      <w:r>
        <w:rPr>
          <w:spacing w:val="-1"/>
          <w:sz w:val="20"/>
        </w:rPr>
        <w:t> </w:t>
      </w:r>
      <w:r>
        <w:rPr>
          <w:sz w:val="20"/>
        </w:rPr>
        <w:t>Ian</w:t>
      </w:r>
      <w:r>
        <w:rPr>
          <w:spacing w:val="-1"/>
          <w:sz w:val="20"/>
        </w:rPr>
        <w:t> </w:t>
      </w:r>
      <w:r>
        <w:rPr>
          <w:sz w:val="20"/>
        </w:rPr>
        <w:t>Chi</w:t>
      </w:r>
      <w:r>
        <w:rPr>
          <w:spacing w:val="-2"/>
          <w:sz w:val="20"/>
        </w:rPr>
        <w:t> </w:t>
      </w:r>
      <w:r>
        <w:rPr>
          <w:sz w:val="20"/>
        </w:rPr>
        <w:t>Kei</w:t>
      </w:r>
      <w:r>
        <w:rPr>
          <w:spacing w:val="-2"/>
          <w:sz w:val="20"/>
        </w:rPr>
        <w:t> </w:t>
      </w:r>
      <w:r>
        <w:rPr>
          <w:sz w:val="20"/>
        </w:rPr>
        <w:t>Wong.</w:t>
      </w:r>
      <w:r>
        <w:rPr>
          <w:spacing w:val="-1"/>
          <w:sz w:val="20"/>
        </w:rPr>
        <w:t> </w:t>
      </w:r>
      <w:r>
        <w:rPr>
          <w:sz w:val="20"/>
        </w:rPr>
        <w:t>The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40" w:bottom="94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line="276" w:lineRule="auto" w:before="83"/>
        <w:ind w:left="560" w:right="45"/>
      </w:pPr>
      <w:r>
        <w:rPr/>
        <w:t>incidence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prescribing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medication administration errors in paediatric</w:t>
      </w:r>
      <w:r>
        <w:rPr>
          <w:spacing w:val="1"/>
        </w:rPr>
        <w:t> </w:t>
      </w:r>
      <w:r>
        <w:rPr/>
        <w:t>inpatients.</w:t>
      </w:r>
      <w:r>
        <w:rPr>
          <w:spacing w:val="-2"/>
        </w:rPr>
        <w:t> </w:t>
      </w:r>
      <w:r>
        <w:rPr>
          <w:i/>
        </w:rPr>
        <w:t>Arch</w:t>
      </w:r>
      <w:r>
        <w:rPr>
          <w:i/>
          <w:spacing w:val="-1"/>
        </w:rPr>
        <w:t> </w:t>
      </w:r>
      <w:r>
        <w:rPr>
          <w:i/>
        </w:rPr>
        <w:t>Dis Child</w:t>
      </w:r>
      <w:r>
        <w:rPr>
          <w:i/>
          <w:spacing w:val="-1"/>
        </w:rPr>
        <w:t> </w:t>
      </w:r>
      <w:r>
        <w:rPr/>
        <w:t>2010;</w:t>
      </w:r>
      <w:r>
        <w:rPr>
          <w:spacing w:val="-2"/>
        </w:rPr>
        <w:t> </w:t>
      </w:r>
      <w:r>
        <w:rPr/>
        <w:t>95:</w:t>
      </w:r>
      <w:r>
        <w:rPr>
          <w:spacing w:val="-2"/>
        </w:rPr>
        <w:t> </w:t>
      </w:r>
      <w:r>
        <w:rPr/>
        <w:t>113-118.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Miriam Zavaleta-Bustos, Lucila Isabel Castro-</w:t>
      </w:r>
      <w:r>
        <w:rPr>
          <w:spacing w:val="1"/>
          <w:sz w:val="20"/>
        </w:rPr>
        <w:t> </w:t>
      </w:r>
      <w:r>
        <w:rPr>
          <w:sz w:val="20"/>
        </w:rPr>
        <w:t>Pastrana,</w:t>
      </w:r>
      <w:r>
        <w:rPr>
          <w:spacing w:val="1"/>
          <w:sz w:val="20"/>
        </w:rPr>
        <w:t> </w:t>
      </w:r>
      <w:r>
        <w:rPr>
          <w:sz w:val="20"/>
        </w:rPr>
        <w:t>Ivette</w:t>
      </w:r>
      <w:r>
        <w:rPr>
          <w:spacing w:val="1"/>
          <w:sz w:val="20"/>
        </w:rPr>
        <w:t> </w:t>
      </w:r>
      <w:r>
        <w:rPr>
          <w:sz w:val="20"/>
        </w:rPr>
        <w:t>Reyes-Hernández,</w:t>
      </w:r>
      <w:r>
        <w:rPr>
          <w:spacing w:val="1"/>
          <w:sz w:val="20"/>
        </w:rPr>
        <w:t> </w:t>
      </w:r>
      <w:r>
        <w:rPr>
          <w:sz w:val="20"/>
        </w:rPr>
        <w:t>Maria</w:t>
      </w:r>
      <w:r>
        <w:rPr>
          <w:spacing w:val="1"/>
          <w:sz w:val="20"/>
        </w:rPr>
        <w:t> </w:t>
      </w:r>
      <w:r>
        <w:rPr>
          <w:sz w:val="20"/>
        </w:rPr>
        <w:t>Argelia</w:t>
      </w:r>
      <w:r>
        <w:rPr>
          <w:spacing w:val="1"/>
          <w:sz w:val="20"/>
        </w:rPr>
        <w:t> </w:t>
      </w:r>
      <w:r>
        <w:rPr>
          <w:sz w:val="20"/>
        </w:rPr>
        <w:t>López-Luna,</w:t>
      </w:r>
      <w:r>
        <w:rPr>
          <w:spacing w:val="1"/>
          <w:sz w:val="20"/>
        </w:rPr>
        <w:t> </w:t>
      </w:r>
      <w:r>
        <w:rPr>
          <w:sz w:val="20"/>
        </w:rPr>
        <w:t>Isis</w:t>
      </w:r>
      <w:r>
        <w:rPr>
          <w:spacing w:val="1"/>
          <w:sz w:val="20"/>
        </w:rPr>
        <w:t> </w:t>
      </w:r>
      <w:r>
        <w:rPr>
          <w:sz w:val="20"/>
        </w:rPr>
        <w:t>Beatriz</w:t>
      </w:r>
      <w:r>
        <w:rPr>
          <w:spacing w:val="1"/>
          <w:sz w:val="20"/>
        </w:rPr>
        <w:t> </w:t>
      </w:r>
      <w:r>
        <w:rPr>
          <w:sz w:val="20"/>
        </w:rPr>
        <w:t>Bermúdez-</w:t>
      </w:r>
      <w:r>
        <w:rPr>
          <w:spacing w:val="-47"/>
          <w:sz w:val="20"/>
        </w:rPr>
        <w:t> </w:t>
      </w:r>
      <w:r>
        <w:rPr>
          <w:sz w:val="20"/>
        </w:rPr>
        <w:t>Camps. Prescription errors in a primary care</w:t>
      </w:r>
      <w:r>
        <w:rPr>
          <w:spacing w:val="1"/>
          <w:sz w:val="20"/>
        </w:rPr>
        <w:t> </w:t>
      </w:r>
      <w:r>
        <w:rPr>
          <w:sz w:val="20"/>
        </w:rPr>
        <w:t>university unit: urgency of pharmaceutical care</w:t>
      </w:r>
      <w:r>
        <w:rPr>
          <w:spacing w:val="-47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Mexico.</w:t>
      </w:r>
      <w:r>
        <w:rPr>
          <w:spacing w:val="2"/>
          <w:sz w:val="20"/>
        </w:rPr>
        <w:t> </w:t>
      </w:r>
      <w:r>
        <w:rPr>
          <w:i/>
          <w:sz w:val="20"/>
        </w:rPr>
        <w:t>RBCF</w:t>
      </w:r>
      <w:r>
        <w:rPr>
          <w:i/>
          <w:spacing w:val="1"/>
          <w:sz w:val="20"/>
        </w:rPr>
        <w:t> </w:t>
      </w:r>
      <w:r>
        <w:rPr>
          <w:sz w:val="20"/>
        </w:rPr>
        <w:t>2008;</w:t>
      </w:r>
      <w:r>
        <w:rPr>
          <w:spacing w:val="-4"/>
          <w:sz w:val="20"/>
        </w:rPr>
        <w:t> </w:t>
      </w:r>
      <w:r>
        <w:rPr>
          <w:sz w:val="20"/>
        </w:rPr>
        <w:t>44(1): 115-125.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1" w:hanging="360"/>
        <w:jc w:val="both"/>
        <w:rPr>
          <w:sz w:val="20"/>
        </w:rPr>
      </w:pP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Organization,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Sciences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Health.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therapeutics</w:t>
      </w:r>
      <w:r>
        <w:rPr>
          <w:spacing w:val="1"/>
          <w:sz w:val="20"/>
        </w:rPr>
        <w:t> </w:t>
      </w:r>
      <w:r>
        <w:rPr>
          <w:sz w:val="20"/>
        </w:rPr>
        <w:t>committees: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guide,</w:t>
      </w:r>
      <w:r>
        <w:rPr>
          <w:spacing w:val="1"/>
          <w:sz w:val="20"/>
        </w:rPr>
        <w:t> </w:t>
      </w:r>
      <w:r>
        <w:rPr>
          <w:sz w:val="20"/>
        </w:rPr>
        <w:t>Geneva,</w:t>
      </w:r>
      <w:r>
        <w:rPr>
          <w:spacing w:val="-47"/>
          <w:sz w:val="20"/>
        </w:rPr>
        <w:t> </w:t>
      </w:r>
      <w:r>
        <w:rPr>
          <w:sz w:val="20"/>
        </w:rPr>
        <w:t>Switzerland, 2004; pp:</w:t>
      </w:r>
      <w:r>
        <w:rPr>
          <w:spacing w:val="-3"/>
          <w:sz w:val="20"/>
        </w:rPr>
        <w:t> </w:t>
      </w:r>
      <w:r>
        <w:rPr>
          <w:sz w:val="20"/>
        </w:rPr>
        <w:t>23-27.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sz w:val="20"/>
        </w:rPr>
      </w:pPr>
      <w:r>
        <w:rPr>
          <w:sz w:val="20"/>
        </w:rPr>
        <w:t>Awad AI, Himad HA. Drug-use practices in</w:t>
      </w:r>
      <w:r>
        <w:rPr>
          <w:spacing w:val="1"/>
          <w:sz w:val="20"/>
        </w:rPr>
        <w:t> </w:t>
      </w:r>
      <w:r>
        <w:rPr>
          <w:sz w:val="20"/>
        </w:rPr>
        <w:t>teaching hospitals of Khartoum State, Sudan.</w:t>
      </w:r>
      <w:r>
        <w:rPr>
          <w:spacing w:val="1"/>
          <w:sz w:val="20"/>
        </w:rPr>
        <w:t> </w:t>
      </w:r>
      <w:r>
        <w:rPr>
          <w:i/>
          <w:sz w:val="20"/>
        </w:rPr>
        <w:t>Eur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Clin Pharmacol. </w:t>
      </w:r>
      <w:r>
        <w:rPr>
          <w:sz w:val="20"/>
        </w:rPr>
        <w:t>2006;</w:t>
      </w:r>
      <w:r>
        <w:rPr>
          <w:spacing w:val="-4"/>
          <w:sz w:val="20"/>
        </w:rPr>
        <w:t> </w:t>
      </w:r>
      <w:r>
        <w:rPr>
          <w:sz w:val="20"/>
        </w:rPr>
        <w:t>62(12):1087–93.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sz w:val="20"/>
        </w:rPr>
      </w:pP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Ministry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Ethiopia.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Ethiopia,</w:t>
      </w:r>
      <w:r>
        <w:rPr>
          <w:spacing w:val="1"/>
          <w:sz w:val="20"/>
        </w:rPr>
        <w:t> </w:t>
      </w:r>
      <w:r>
        <w:rPr>
          <w:sz w:val="20"/>
        </w:rPr>
        <w:t>Addis</w:t>
      </w:r>
      <w:r>
        <w:rPr>
          <w:spacing w:val="1"/>
          <w:sz w:val="20"/>
        </w:rPr>
        <w:t> </w:t>
      </w:r>
      <w:r>
        <w:rPr>
          <w:sz w:val="20"/>
        </w:rPr>
        <w:t>Ababa,</w:t>
      </w:r>
      <w:r>
        <w:rPr>
          <w:spacing w:val="1"/>
          <w:sz w:val="20"/>
        </w:rPr>
        <w:t> </w:t>
      </w:r>
      <w:r>
        <w:rPr>
          <w:sz w:val="20"/>
        </w:rPr>
        <w:t>Ethiopia.</w:t>
      </w:r>
      <w:r>
        <w:rPr>
          <w:spacing w:val="1"/>
          <w:sz w:val="20"/>
        </w:rPr>
        <w:t> </w:t>
      </w:r>
      <w:r>
        <w:rPr>
          <w:sz w:val="20"/>
        </w:rPr>
        <w:t>October</w:t>
      </w:r>
      <w:r>
        <w:rPr>
          <w:spacing w:val="-47"/>
          <w:sz w:val="20"/>
        </w:rPr>
        <w:t> </w:t>
      </w:r>
      <w:r>
        <w:rPr>
          <w:sz w:val="20"/>
        </w:rPr>
        <w:t>2003.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2" w:hanging="360"/>
        <w:jc w:val="both"/>
        <w:rPr>
          <w:sz w:val="20"/>
        </w:rPr>
      </w:pP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Democratic</w:t>
      </w:r>
      <w:r>
        <w:rPr>
          <w:spacing w:val="1"/>
          <w:sz w:val="20"/>
        </w:rPr>
        <w:t> </w:t>
      </w:r>
      <w:r>
        <w:rPr>
          <w:sz w:val="20"/>
        </w:rPr>
        <w:t>Republic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Ethiopia</w:t>
      </w:r>
      <w:r>
        <w:rPr>
          <w:spacing w:val="1"/>
          <w:sz w:val="20"/>
        </w:rPr>
        <w:t> </w:t>
      </w:r>
      <w:r>
        <w:rPr>
          <w:sz w:val="20"/>
        </w:rPr>
        <w:t>Ministry of Health, WHO. Drug financing in</w:t>
      </w:r>
      <w:r>
        <w:rPr>
          <w:spacing w:val="1"/>
          <w:sz w:val="20"/>
        </w:rPr>
        <w:t> </w:t>
      </w:r>
      <w:r>
        <w:rPr>
          <w:sz w:val="20"/>
        </w:rPr>
        <w:t>Ethiopia,</w:t>
      </w:r>
      <w:r>
        <w:rPr>
          <w:spacing w:val="1"/>
          <w:sz w:val="20"/>
        </w:rPr>
        <w:t> </w:t>
      </w:r>
      <w:r>
        <w:rPr>
          <w:sz w:val="20"/>
        </w:rPr>
        <w:t>Addis</w:t>
      </w:r>
      <w:r>
        <w:rPr>
          <w:spacing w:val="1"/>
          <w:sz w:val="20"/>
        </w:rPr>
        <w:t> </w:t>
      </w:r>
      <w:r>
        <w:rPr>
          <w:sz w:val="20"/>
        </w:rPr>
        <w:t>Ababa,</w:t>
      </w:r>
      <w:r>
        <w:rPr>
          <w:spacing w:val="1"/>
          <w:sz w:val="20"/>
        </w:rPr>
        <w:t> </w:t>
      </w:r>
      <w:r>
        <w:rPr>
          <w:sz w:val="20"/>
        </w:rPr>
        <w:t>Ethiopia.</w:t>
      </w:r>
      <w:r>
        <w:rPr>
          <w:spacing w:val="1"/>
          <w:sz w:val="20"/>
        </w:rPr>
        <w:t> </w:t>
      </w:r>
      <w:r>
        <w:rPr>
          <w:sz w:val="20"/>
        </w:rPr>
        <w:t>September</w:t>
      </w:r>
      <w:r>
        <w:rPr>
          <w:spacing w:val="-47"/>
          <w:sz w:val="20"/>
        </w:rPr>
        <w:t> </w:t>
      </w:r>
      <w:r>
        <w:rPr>
          <w:sz w:val="20"/>
        </w:rPr>
        <w:t>2007.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Lewis   </w:t>
      </w:r>
      <w:r>
        <w:rPr>
          <w:spacing w:val="1"/>
          <w:sz w:val="20"/>
        </w:rPr>
        <w:t> </w:t>
      </w:r>
      <w:r>
        <w:rPr>
          <w:sz w:val="20"/>
        </w:rPr>
        <w:t>PJ, Dornan   </w:t>
      </w:r>
      <w:r>
        <w:rPr>
          <w:spacing w:val="1"/>
          <w:sz w:val="20"/>
        </w:rPr>
        <w:t> </w:t>
      </w:r>
      <w:r>
        <w:rPr>
          <w:sz w:val="20"/>
        </w:rPr>
        <w:t>T, Taylor    </w:t>
      </w:r>
      <w:r>
        <w:rPr>
          <w:spacing w:val="1"/>
          <w:sz w:val="20"/>
        </w:rPr>
        <w:t> </w:t>
      </w:r>
      <w:r>
        <w:rPr>
          <w:sz w:val="20"/>
        </w:rPr>
        <w:t>D, Tully</w:t>
      </w:r>
      <w:r>
        <w:rPr>
          <w:spacing w:val="1"/>
          <w:sz w:val="20"/>
        </w:rPr>
        <w:t> </w:t>
      </w:r>
      <w:r>
        <w:rPr>
          <w:sz w:val="20"/>
        </w:rPr>
        <w:t>MP, Wass</w:t>
      </w:r>
      <w:r>
        <w:rPr>
          <w:spacing w:val="1"/>
          <w:sz w:val="20"/>
        </w:rPr>
        <w:t> </w:t>
      </w:r>
      <w:r>
        <w:rPr>
          <w:sz w:val="20"/>
        </w:rPr>
        <w:t>V, Ashcroft</w:t>
      </w:r>
      <w:r>
        <w:rPr>
          <w:spacing w:val="1"/>
          <w:sz w:val="20"/>
        </w:rPr>
        <w:t> </w:t>
      </w:r>
      <w:r>
        <w:rPr>
          <w:sz w:val="20"/>
        </w:rPr>
        <w:t>DM.</w:t>
      </w:r>
      <w:r>
        <w:rPr>
          <w:spacing w:val="1"/>
          <w:sz w:val="20"/>
        </w:rPr>
        <w:t> </w:t>
      </w:r>
      <w:r>
        <w:rPr>
          <w:sz w:val="20"/>
        </w:rPr>
        <w:t>Prevalence,</w:t>
      </w:r>
      <w:r>
        <w:rPr>
          <w:spacing w:val="1"/>
          <w:sz w:val="20"/>
        </w:rPr>
        <w:t> </w:t>
      </w:r>
      <w:r>
        <w:rPr>
          <w:sz w:val="20"/>
        </w:rPr>
        <w:t>incidence and nature of prescribing errors in</w:t>
      </w:r>
      <w:r>
        <w:rPr>
          <w:spacing w:val="1"/>
          <w:sz w:val="20"/>
        </w:rPr>
        <w:t> </w:t>
      </w:r>
      <w:r>
        <w:rPr>
          <w:sz w:val="20"/>
        </w:rPr>
        <w:t>hospital inpatients: a systematic review. </w:t>
      </w:r>
      <w:r>
        <w:rPr>
          <w:i/>
          <w:sz w:val="20"/>
        </w:rPr>
        <w:t>Drug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Saf. </w:t>
      </w:r>
      <w:r>
        <w:rPr>
          <w:sz w:val="20"/>
        </w:rPr>
        <w:t>2009; 32(5):379-89.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83" w:after="0"/>
        <w:ind w:left="560" w:right="117" w:hanging="360"/>
        <w:jc w:val="both"/>
        <w:rPr>
          <w:sz w:val="20"/>
        </w:rPr>
      </w:pPr>
      <w:r>
        <w:rPr>
          <w:spacing w:val="-2"/>
          <w:w w:val="99"/>
          <w:sz w:val="20"/>
        </w:rPr>
        <w:br w:type="column"/>
      </w:r>
      <w:r>
        <w:rPr>
          <w:sz w:val="20"/>
        </w:rPr>
        <w:t>Lifang</w:t>
      </w:r>
      <w:r>
        <w:rPr>
          <w:spacing w:val="1"/>
          <w:sz w:val="20"/>
        </w:rPr>
        <w:t> </w:t>
      </w:r>
      <w:r>
        <w:rPr>
          <w:sz w:val="20"/>
        </w:rPr>
        <w:t>Dong,</w:t>
      </w:r>
      <w:r>
        <w:rPr>
          <w:spacing w:val="1"/>
          <w:sz w:val="20"/>
        </w:rPr>
        <w:t> </w:t>
      </w:r>
      <w:r>
        <w:rPr>
          <w:sz w:val="20"/>
        </w:rPr>
        <w:t>Hong</w:t>
      </w:r>
      <w:r>
        <w:rPr>
          <w:spacing w:val="1"/>
          <w:sz w:val="20"/>
        </w:rPr>
        <w:t> </w:t>
      </w:r>
      <w:r>
        <w:rPr>
          <w:sz w:val="20"/>
        </w:rPr>
        <w:t>Yan,</w:t>
      </w:r>
      <w:r>
        <w:rPr>
          <w:spacing w:val="1"/>
          <w:sz w:val="20"/>
        </w:rPr>
        <w:t> </w:t>
      </w:r>
      <w:r>
        <w:rPr>
          <w:sz w:val="20"/>
        </w:rPr>
        <w:t>Duolao</w:t>
      </w:r>
      <w:r>
        <w:rPr>
          <w:spacing w:val="1"/>
          <w:sz w:val="20"/>
        </w:rPr>
        <w:t> </w:t>
      </w:r>
      <w:r>
        <w:rPr>
          <w:sz w:val="20"/>
        </w:rPr>
        <w:t>Wang.</w:t>
      </w:r>
      <w:r>
        <w:rPr>
          <w:spacing w:val="1"/>
          <w:sz w:val="20"/>
        </w:rPr>
        <w:t> </w:t>
      </w:r>
      <w:r>
        <w:rPr>
          <w:sz w:val="20"/>
        </w:rPr>
        <w:t>Polypharmacy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correlates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village</w:t>
      </w:r>
      <w:r>
        <w:rPr>
          <w:spacing w:val="1"/>
          <w:sz w:val="20"/>
        </w:rPr>
        <w:t> </w:t>
      </w:r>
      <w:r>
        <w:rPr>
          <w:sz w:val="20"/>
        </w:rPr>
        <w:t>health clinics across 10 provinces of Western</w:t>
      </w:r>
      <w:r>
        <w:rPr>
          <w:spacing w:val="1"/>
          <w:sz w:val="20"/>
        </w:rPr>
        <w:t> </w:t>
      </w:r>
      <w:r>
        <w:rPr>
          <w:sz w:val="20"/>
        </w:rPr>
        <w:t>China. </w:t>
      </w:r>
      <w:r>
        <w:rPr>
          <w:i/>
          <w:sz w:val="20"/>
        </w:rPr>
        <w:t>J Epidemiol Community Health </w:t>
      </w:r>
      <w:r>
        <w:rPr>
          <w:sz w:val="20"/>
        </w:rPr>
        <w:t>2010;</w:t>
      </w:r>
      <w:r>
        <w:rPr>
          <w:spacing w:val="1"/>
          <w:sz w:val="20"/>
        </w:rPr>
        <w:t> </w:t>
      </w:r>
      <w:r>
        <w:rPr>
          <w:sz w:val="20"/>
        </w:rPr>
        <w:t>64:549-553.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3" w:hanging="360"/>
        <w:jc w:val="both"/>
        <w:rPr>
          <w:sz w:val="20"/>
        </w:rPr>
      </w:pPr>
      <w:r>
        <w:rPr>
          <w:sz w:val="20"/>
        </w:rPr>
        <w:t>Desta Z., Abula T., Beyene L. Assessment of</w:t>
      </w:r>
      <w:r>
        <w:rPr>
          <w:spacing w:val="1"/>
          <w:sz w:val="20"/>
        </w:rPr>
        <w:t> </w:t>
      </w:r>
      <w:r>
        <w:rPr>
          <w:sz w:val="20"/>
        </w:rPr>
        <w:t>rational drug use and prescribing in primary</w:t>
      </w:r>
      <w:r>
        <w:rPr>
          <w:spacing w:val="1"/>
          <w:sz w:val="20"/>
        </w:rPr>
        <w:t> </w:t>
      </w:r>
      <w:r>
        <w:rPr>
          <w:sz w:val="20"/>
        </w:rPr>
        <w:t>health care facilities in North West Ethiopia.</w:t>
      </w:r>
      <w:r>
        <w:rPr>
          <w:spacing w:val="1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sz w:val="20"/>
        </w:rPr>
        <w:t>1997;</w:t>
      </w:r>
      <w:r>
        <w:rPr>
          <w:spacing w:val="-4"/>
          <w:sz w:val="20"/>
        </w:rPr>
        <w:t> </w:t>
      </w:r>
      <w:r>
        <w:rPr>
          <w:sz w:val="20"/>
        </w:rPr>
        <w:t>74(12):758-63.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1900" w:val="left" w:leader="none"/>
          <w:tab w:pos="3258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Schrag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Beall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Dowell</w:t>
      </w:r>
      <w:r>
        <w:rPr>
          <w:spacing w:val="1"/>
          <w:sz w:val="20"/>
        </w:rPr>
        <w:t> </w:t>
      </w:r>
      <w:r>
        <w:rPr>
          <w:sz w:val="20"/>
        </w:rPr>
        <w:t>SF.</w:t>
      </w:r>
      <w:r>
        <w:rPr>
          <w:spacing w:val="1"/>
          <w:sz w:val="20"/>
        </w:rPr>
        <w:t> </w:t>
      </w:r>
      <w:r>
        <w:rPr>
          <w:sz w:val="20"/>
        </w:rPr>
        <w:t>Resistant</w:t>
      </w:r>
      <w:r>
        <w:rPr>
          <w:spacing w:val="1"/>
          <w:sz w:val="20"/>
        </w:rPr>
        <w:t> </w:t>
      </w:r>
      <w:r>
        <w:rPr>
          <w:sz w:val="20"/>
        </w:rPr>
        <w:t>pneumococcal</w:t>
      </w:r>
      <w:r>
        <w:rPr>
          <w:spacing w:val="1"/>
          <w:sz w:val="20"/>
        </w:rPr>
        <w:t> </w:t>
      </w:r>
      <w:r>
        <w:rPr>
          <w:sz w:val="20"/>
        </w:rPr>
        <w:t>infections: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burden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disease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challenges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monitoring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controlling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resistance.</w:t>
      </w:r>
      <w:r>
        <w:rPr>
          <w:spacing w:val="1"/>
          <w:sz w:val="20"/>
        </w:rPr>
        <w:t> </w:t>
      </w:r>
      <w:r>
        <w:rPr>
          <w:sz w:val="20"/>
        </w:rPr>
        <w:t>Geneva,</w:t>
      </w:r>
      <w:r>
        <w:rPr>
          <w:spacing w:val="1"/>
          <w:sz w:val="20"/>
        </w:rPr>
        <w:t> </w:t>
      </w:r>
      <w:r>
        <w:rPr>
          <w:sz w:val="20"/>
        </w:rPr>
        <w:t>World</w:t>
        <w:tab/>
        <w:t>Health</w:t>
        <w:tab/>
      </w:r>
      <w:r>
        <w:rPr>
          <w:spacing w:val="-1"/>
          <w:sz w:val="20"/>
        </w:rPr>
        <w:t>Organization,</w:t>
      </w:r>
      <w:r>
        <w:rPr>
          <w:spacing w:val="-48"/>
          <w:sz w:val="20"/>
        </w:rPr>
        <w:t> </w:t>
      </w:r>
      <w:r>
        <w:rPr>
          <w:sz w:val="20"/>
        </w:rPr>
        <w:t>2001.</w:t>
      </w:r>
      <w:r>
        <w:rPr>
          <w:spacing w:val="-3"/>
          <w:sz w:val="20"/>
        </w:rPr>
        <w:t> </w:t>
      </w:r>
      <w:r>
        <w:rPr>
          <w:sz w:val="20"/>
        </w:rPr>
        <w:t>WHO/CDS/CSR/DRS/</w:t>
      </w:r>
      <w:r>
        <w:rPr>
          <w:spacing w:val="1"/>
          <w:sz w:val="20"/>
        </w:rPr>
        <w:t> </w:t>
      </w:r>
      <w:r>
        <w:rPr>
          <w:sz w:val="20"/>
        </w:rPr>
        <w:t>2001.6.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Khor, M. Report on Proceedings of the 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Assembly</w:t>
      </w:r>
      <w:r>
        <w:rPr>
          <w:spacing w:val="1"/>
          <w:sz w:val="20"/>
        </w:rPr>
        <w:t> </w:t>
      </w:r>
      <w:r>
        <w:rPr>
          <w:sz w:val="20"/>
        </w:rPr>
        <w:t>(May</w:t>
      </w:r>
      <w:r>
        <w:rPr>
          <w:spacing w:val="1"/>
          <w:sz w:val="20"/>
        </w:rPr>
        <w:t> </w:t>
      </w:r>
      <w:r>
        <w:rPr>
          <w:sz w:val="20"/>
        </w:rPr>
        <w:t>2005).</w:t>
      </w:r>
      <w:r>
        <w:rPr>
          <w:spacing w:val="1"/>
          <w:sz w:val="20"/>
        </w:rPr>
        <w:t> </w:t>
      </w:r>
      <w:r>
        <w:rPr>
          <w:sz w:val="20"/>
        </w:rPr>
        <w:t>South-North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-2"/>
          <w:sz w:val="20"/>
        </w:rPr>
        <w:t> </w:t>
      </w:r>
      <w:r>
        <w:rPr>
          <w:sz w:val="20"/>
        </w:rPr>
        <w:t>Monitor</w:t>
      </w:r>
      <w:r>
        <w:rPr>
          <w:spacing w:val="-1"/>
          <w:sz w:val="20"/>
        </w:rPr>
        <w:t> </w:t>
      </w:r>
      <w:r>
        <w:rPr>
          <w:sz w:val="20"/>
        </w:rPr>
        <w:t>(SUNS),</w:t>
      </w:r>
      <w:r>
        <w:rPr>
          <w:spacing w:val="-1"/>
          <w:sz w:val="20"/>
        </w:rPr>
        <w:t> </w:t>
      </w:r>
      <w:r>
        <w:rPr>
          <w:sz w:val="20"/>
        </w:rPr>
        <w:t>27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2005.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7" w:hanging="360"/>
        <w:jc w:val="both"/>
        <w:rPr>
          <w:sz w:val="20"/>
        </w:rPr>
      </w:pPr>
      <w:r>
        <w:rPr>
          <w:sz w:val="20"/>
        </w:rPr>
        <w:t>Tapsall J. Antimicrobial resistance in Neisseria</w:t>
      </w:r>
      <w:r>
        <w:rPr>
          <w:spacing w:val="-47"/>
          <w:sz w:val="20"/>
        </w:rPr>
        <w:t> </w:t>
      </w:r>
      <w:r>
        <w:rPr>
          <w:sz w:val="20"/>
        </w:rPr>
        <w:t>gonorrhoea.</w:t>
      </w:r>
      <w:r>
        <w:rPr>
          <w:spacing w:val="1"/>
          <w:sz w:val="20"/>
        </w:rPr>
        <w:t> </w:t>
      </w:r>
      <w:r>
        <w:rPr>
          <w:sz w:val="20"/>
        </w:rPr>
        <w:t>Geneva,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Organization,</w:t>
      </w:r>
      <w:r>
        <w:rPr>
          <w:spacing w:val="1"/>
          <w:sz w:val="20"/>
        </w:rPr>
        <w:t> </w:t>
      </w:r>
      <w:r>
        <w:rPr>
          <w:sz w:val="20"/>
        </w:rPr>
        <w:t>2001.</w:t>
      </w:r>
      <w:r>
        <w:rPr>
          <w:spacing w:val="1"/>
          <w:sz w:val="20"/>
        </w:rPr>
        <w:t> </w:t>
      </w:r>
      <w:r>
        <w:rPr>
          <w:sz w:val="20"/>
        </w:rPr>
        <w:t>WHO/CDS/CSR/DRS/</w:t>
      </w:r>
      <w:r>
        <w:rPr>
          <w:spacing w:val="1"/>
          <w:sz w:val="20"/>
        </w:rPr>
        <w:t> </w:t>
      </w:r>
      <w:r>
        <w:rPr>
          <w:sz w:val="20"/>
        </w:rPr>
        <w:t>2001.3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Poudel</w:t>
      </w:r>
      <w:r>
        <w:rPr>
          <w:spacing w:val="1"/>
          <w:sz w:val="20"/>
        </w:rPr>
        <w:t> </w:t>
      </w:r>
      <w:r>
        <w:rPr>
          <w:sz w:val="20"/>
        </w:rPr>
        <w:t>A,Khanal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Alam</w:t>
      </w:r>
      <w:r>
        <w:rPr>
          <w:spacing w:val="1"/>
          <w:sz w:val="20"/>
        </w:rPr>
        <w:t> </w:t>
      </w:r>
      <w:r>
        <w:rPr>
          <w:sz w:val="20"/>
        </w:rPr>
        <w:t>K,Palaian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Perception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Nepalese</w:t>
      </w:r>
      <w:r>
        <w:rPr>
          <w:spacing w:val="51"/>
          <w:sz w:val="20"/>
        </w:rPr>
        <w:t> </w:t>
      </w:r>
      <w:r>
        <w:rPr>
          <w:sz w:val="20"/>
        </w:rPr>
        <w:t>community</w:t>
      </w:r>
      <w:r>
        <w:rPr>
          <w:spacing w:val="1"/>
          <w:sz w:val="20"/>
        </w:rPr>
        <w:t> </w:t>
      </w:r>
      <w:r>
        <w:rPr>
          <w:sz w:val="20"/>
        </w:rPr>
        <w:t>pharmacists</w:t>
      </w:r>
      <w:r>
        <w:rPr>
          <w:spacing w:val="1"/>
          <w:sz w:val="20"/>
        </w:rPr>
        <w:t> </w:t>
      </w:r>
      <w:r>
        <w:rPr>
          <w:sz w:val="20"/>
        </w:rPr>
        <w:t>towards</w:t>
      </w:r>
      <w:r>
        <w:rPr>
          <w:spacing w:val="1"/>
          <w:sz w:val="20"/>
        </w:rPr>
        <w:t> </w:t>
      </w:r>
      <w:r>
        <w:rPr>
          <w:sz w:val="20"/>
        </w:rPr>
        <w:t>patient</w:t>
      </w:r>
      <w:r>
        <w:rPr>
          <w:spacing w:val="1"/>
          <w:sz w:val="20"/>
        </w:rPr>
        <w:t> </w:t>
      </w:r>
      <w:r>
        <w:rPr>
          <w:sz w:val="20"/>
        </w:rPr>
        <w:t>counseling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continuing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education</w:t>
      </w:r>
      <w:r>
        <w:rPr>
          <w:spacing w:val="1"/>
          <w:sz w:val="20"/>
        </w:rPr>
        <w:t> </w:t>
      </w:r>
      <w:r>
        <w:rPr>
          <w:sz w:val="20"/>
        </w:rPr>
        <w:t>program: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multicentric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Clinical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Diagnostic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2"/>
          <w:sz w:val="20"/>
        </w:rPr>
        <w:t> </w:t>
      </w:r>
      <w:r>
        <w:rPr>
          <w:sz w:val="20"/>
        </w:rPr>
        <w:t>2009;</w:t>
      </w:r>
      <w:r>
        <w:rPr>
          <w:spacing w:val="-1"/>
          <w:sz w:val="20"/>
        </w:rPr>
        <w:t> </w:t>
      </w:r>
      <w:r>
        <w:rPr>
          <w:sz w:val="20"/>
        </w:rPr>
        <w:t>3:</w:t>
      </w:r>
      <w:r>
        <w:rPr>
          <w:spacing w:val="-3"/>
          <w:sz w:val="20"/>
        </w:rPr>
        <w:t> </w:t>
      </w:r>
      <w:r>
        <w:rPr>
          <w:sz w:val="20"/>
        </w:rPr>
        <w:t>1408-1413.</w:t>
      </w:r>
    </w:p>
    <w:sectPr>
      <w:pgSz w:w="11910" w:h="16840"/>
      <w:pgMar w:header="722" w:footer="748" w:top="1340" w:bottom="940" w:left="1240" w:right="1320"/>
      <w:cols w:num="2" w:equalWidth="0">
        <w:col w:w="4394" w:space="478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266.359985pt;margin-top:793.524475pt;width:62.65pt;height:13.05pt;mso-position-horizontal-relative:page;mso-position-vertical-relative:page;z-index:-160742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266.359985pt;margin-top:793.524475pt;width:62.65pt;height:13.05pt;mso-position-horizontal-relative:page;mso-position-vertical-relative:page;z-index:-160737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75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69pt;margin-top:35.106628pt;width:24.05pt;height:15.3pt;mso-position-horizontal-relative:page;mso-position-vertical-relative:page;z-index:-16075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7.160004pt;margin-top:49.16449pt;width:281.1pt;height:13.3pt;mso-position-horizontal-relative:page;mso-position-vertical-relative:page;z-index:-16074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Bayew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Tsega</w:t>
                </w:r>
                <w:r>
                  <w:rPr>
                    <w:sz w:val="20"/>
                  </w:rPr>
                  <w:t>.,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et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al</w:t>
                </w:r>
                <w:r>
                  <w:rPr>
                    <w:rFonts w:ascii="Palatino Linotype" w:hAnsi="Palatino Linotype"/>
                    <w:sz w:val="17"/>
                  </w:rPr>
                  <w:t>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 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[485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491]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502.319977pt;margin-top:35.106628pt;width:24.05pt;height:15.3pt;mso-position-horizontal-relative:page;mso-position-vertical-relative:page;z-index:-16073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7.160004pt;margin-top:49.16449pt;width:281.1pt;height:13.3pt;mso-position-horizontal-relative:page;mso-position-vertical-relative:page;z-index:-160727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Bayew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Tsega</w:t>
                </w:r>
                <w:r>
                  <w:rPr>
                    <w:sz w:val="20"/>
                  </w:rPr>
                  <w:t>.,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et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al</w:t>
                </w:r>
                <w:r>
                  <w:rPr>
                    <w:rFonts w:ascii="Palatino Linotype" w:hAnsi="Palatino Linotype"/>
                    <w:sz w:val="17"/>
                  </w:rPr>
                  <w:t>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 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[485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491]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69pt;margin-top:35.106628pt;width:24.05pt;height:15.3pt;mso-position-horizontal-relative:page;mso-position-vertical-relative:page;z-index:-16072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7.160004pt;margin-top:49.16449pt;width:281.1pt;height:13.3pt;mso-position-horizontal-relative:page;mso-position-vertical-relative:page;z-index:-16071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Bayew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Tsega</w:t>
                </w:r>
                <w:r>
                  <w:rPr>
                    <w:sz w:val="20"/>
                  </w:rPr>
                  <w:t>.,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et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al</w:t>
                </w:r>
                <w:r>
                  <w:rPr>
                    <w:rFonts w:ascii="Palatino Linotype" w:hAnsi="Palatino Linotype"/>
                    <w:sz w:val="17"/>
                  </w:rPr>
                  <w:t>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 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[485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491]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7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124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bayewtsega14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hyperlink" Target="http://www.Dsprud.org/train.htm" TargetMode="Externa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2023-10-03T13:13:10Z</dcterms:created>
  <dcterms:modified xsi:type="dcterms:W3CDTF">2023-10-03T13:13:10Z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