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85pt;mso-position-horizontal-relative:page;mso-position-vertical-relative:paragraph;z-index:15731200" coordorigin="1411,-906" coordsize="2189,1937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60" type="#_x0000_t75" stroked="false">
              <v:imagedata r:id="rId7" o:title=""/>
            </v:shape>
            <v:shape style="position:absolute;left:1439;top:1023;width:2132;height:8" coordorigin="1440,1023" coordsize="2132,8" path="m1966,1023l1440,1023,1440,1031,1966,1031,1966,1023xm1975,1023l1968,1023,1968,1031,1975,1031,1975,1023xm2604,1023l1978,1023,1978,1031,2604,1031,2604,1023xm2614,1023l2606,1023,2606,1031,2614,1031,2614,1023xm3571,1023l2616,1023,2616,1031,3571,1031,3571,10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240" w:right="1320"/>
          <w:pgNumType w:start="424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696" w:right="629" w:firstLine="0"/>
        <w:jc w:val="center"/>
        <w:rPr>
          <w:b/>
          <w:sz w:val="26"/>
        </w:rPr>
      </w:pPr>
      <w:r>
        <w:rPr>
          <w:b/>
          <w:sz w:val="26"/>
        </w:rPr>
        <w:t>PRESCRIPTION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PATTERN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PSYCHOTROPIC,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NARCOTIC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ANTICONVULSANT DRUGS IN GONDAR UNIVERSITY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HOSPITAL, NORTH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WEST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ETHIOPIA.</w:t>
      </w:r>
    </w:p>
    <w:p>
      <w:pPr>
        <w:pStyle w:val="Heading1"/>
        <w:spacing w:line="271" w:lineRule="exact" w:before="0"/>
        <w:ind w:left="696" w:right="620"/>
        <w:jc w:val="center"/>
      </w:pPr>
      <w:r>
        <w:rPr>
          <w:vertAlign w:val="superscript"/>
        </w:rPr>
        <w:t>*</w:t>
      </w:r>
      <w:r>
        <w:rPr>
          <w:vertAlign w:val="baseline"/>
        </w:rPr>
        <w:t>Wubshet</w:t>
      </w:r>
      <w:r>
        <w:rPr>
          <w:spacing w:val="-3"/>
          <w:vertAlign w:val="baseline"/>
        </w:rPr>
        <w:t> </w:t>
      </w:r>
      <w:r>
        <w:rPr>
          <w:vertAlign w:val="baseline"/>
        </w:rPr>
        <w:t>Hailu,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Wondmagegn</w:t>
      </w:r>
      <w:r>
        <w:rPr>
          <w:spacing w:val="-2"/>
          <w:vertAlign w:val="baseline"/>
        </w:rPr>
        <w:t> </w:t>
      </w:r>
      <w:r>
        <w:rPr>
          <w:vertAlign w:val="baseline"/>
        </w:rPr>
        <w:t>Tamiru,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Alemayehu Berhane,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Bayew</w:t>
      </w:r>
      <w:r>
        <w:rPr>
          <w:spacing w:val="-3"/>
          <w:vertAlign w:val="baseline"/>
        </w:rPr>
        <w:t> </w:t>
      </w:r>
      <w:r>
        <w:rPr>
          <w:vertAlign w:val="baseline"/>
        </w:rPr>
        <w:t>Tsega,</w:t>
      </w:r>
    </w:p>
    <w:p>
      <w:pPr>
        <w:spacing w:before="41"/>
        <w:ind w:left="696" w:right="621" w:firstLine="0"/>
        <w:jc w:val="center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Zeryawkal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Ergetie,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Endalkachew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Admassie</w:t>
      </w:r>
    </w:p>
    <w:p>
      <w:pPr>
        <w:spacing w:before="40"/>
        <w:ind w:left="202" w:right="127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Pharmacology,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before="40"/>
        <w:ind w:left="696" w:right="61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Clinical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 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before="37"/>
        <w:ind w:left="200" w:right="127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Pharmaceutical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Chemistry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Unit,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92878pt;width:450.05pt;height:1.3pt;mso-position-horizontal-relative:page;mso-position-vertical-relative:paragraph;z-index:-15728128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200" w:right="120"/>
        <w:jc w:val="both"/>
      </w:pPr>
      <w:r>
        <w:rPr/>
        <w:t>The objective of this study is to assess psychotropic, narcotic and anticonvulsant drugs prescribing pattern in</w:t>
      </w:r>
      <w:r>
        <w:rPr>
          <w:spacing w:val="1"/>
        </w:rPr>
        <w:t> </w:t>
      </w:r>
      <w:r>
        <w:rPr/>
        <w:t>Gondar University Hospital, Hospital Pharmacy. All prescriptions of psychotropic, narcotic and anticonvulsant</w:t>
      </w:r>
      <w:r>
        <w:rPr>
          <w:spacing w:val="1"/>
        </w:rPr>
        <w:t> </w:t>
      </w:r>
      <w:r>
        <w:rPr/>
        <w:t>drugs prescribed from September 1, 2011 to February 30, 2012, were reviewed retrospectively.Among the</w:t>
      </w:r>
      <w:r>
        <w:rPr>
          <w:spacing w:val="1"/>
        </w:rPr>
        <w:t> </w:t>
      </w:r>
      <w:r>
        <w:rPr/>
        <w:t>different classes of drugs,</w:t>
      </w:r>
      <w:r>
        <w:rPr>
          <w:spacing w:val="1"/>
        </w:rPr>
        <w:t> </w:t>
      </w:r>
      <w:r>
        <w:rPr/>
        <w:t>anticonvulsants (86.3%) were the most prescribed one followed by antianxiety</w:t>
      </w:r>
      <w:r>
        <w:rPr>
          <w:spacing w:val="1"/>
        </w:rPr>
        <w:t> </w:t>
      </w:r>
      <w:r>
        <w:rPr/>
        <w:t>(9.68%) and antipsychotic (2.67%). And of the narcotics, pethidine was the most frequent drug prescribed</w:t>
      </w:r>
      <w:r>
        <w:rPr>
          <w:spacing w:val="1"/>
        </w:rPr>
        <w:t> </w:t>
      </w:r>
      <w:r>
        <w:rPr/>
        <w:t>followed by morphine. Out of the total 1880 psychotropic and narcotic drugs prescribed in Gondar university</w:t>
      </w:r>
      <w:r>
        <w:rPr>
          <w:spacing w:val="1"/>
        </w:rPr>
        <w:t> </w:t>
      </w:r>
      <w:r>
        <w:rPr/>
        <w:t>hospital 21.5% of them were injectables, 76.5% were oral medications and the remaining 2% were prescribed in</w:t>
      </w:r>
      <w:r>
        <w:rPr>
          <w:spacing w:val="-47"/>
        </w:rPr>
        <w:t> </w:t>
      </w:r>
      <w:r>
        <w:rPr/>
        <w:t>both dosage forms. And of all psychotropic and narcotic drugs, there was none which were prescribed in brand</w:t>
      </w:r>
      <w:r>
        <w:rPr>
          <w:spacing w:val="1"/>
        </w:rPr>
        <w:t> </w:t>
      </w:r>
      <w:r>
        <w:rPr/>
        <w:t>name. The prescription pattern of psychotropic, narcotropic and anticonvulsant drugs was within the acceptable</w:t>
      </w:r>
      <w:r>
        <w:rPr>
          <w:spacing w:val="1"/>
        </w:rPr>
        <w:t> </w:t>
      </w:r>
      <w:r>
        <w:rPr/>
        <w:t>range with respect to the various WHO drug use indicators.</w:t>
      </w:r>
      <w:r>
        <w:rPr>
          <w:spacing w:val="1"/>
        </w:rPr>
        <w:t> </w:t>
      </w:r>
      <w:r>
        <w:rPr/>
        <w:t>However, adherence to guidelines for psychotropic</w:t>
      </w:r>
      <w:r>
        <w:rPr>
          <w:spacing w:val="1"/>
        </w:rPr>
        <w:t> </w:t>
      </w:r>
      <w:r>
        <w:rPr/>
        <w:t>and narcotic</w:t>
      </w:r>
      <w:r>
        <w:rPr>
          <w:spacing w:val="-1"/>
        </w:rPr>
        <w:t> </w:t>
      </w:r>
      <w:r>
        <w:rPr/>
        <w:t>drugs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essential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good,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improvement.</w:t>
      </w:r>
    </w:p>
    <w:p>
      <w:pPr>
        <w:pStyle w:val="BodyText"/>
        <w:spacing w:before="9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Psychotropic</w:t>
      </w:r>
      <w:r>
        <w:rPr>
          <w:spacing w:val="-5"/>
        </w:rPr>
        <w:t> </w:t>
      </w:r>
      <w:r>
        <w:rPr/>
        <w:t>drugs,</w:t>
      </w:r>
      <w:r>
        <w:rPr>
          <w:spacing w:val="-5"/>
        </w:rPr>
        <w:t> </w:t>
      </w:r>
      <w:r>
        <w:rPr/>
        <w:t>Narcotic</w:t>
      </w:r>
      <w:r>
        <w:rPr>
          <w:spacing w:val="-5"/>
        </w:rPr>
        <w:t> </w:t>
      </w:r>
      <w:r>
        <w:rPr/>
        <w:t>drugs,</w:t>
      </w:r>
      <w:r>
        <w:rPr>
          <w:spacing w:val="-4"/>
        </w:rPr>
        <w:t> </w:t>
      </w:r>
      <w:r>
        <w:rPr/>
        <w:t>Prescription</w:t>
      </w:r>
      <w:r>
        <w:rPr>
          <w:spacing w:val="-6"/>
        </w:rPr>
        <w:t> </w:t>
      </w:r>
      <w:r>
        <w:rPr/>
        <w:t>pattern.</w:t>
      </w:r>
    </w:p>
    <w:p>
      <w:pPr>
        <w:pStyle w:val="BodyText"/>
        <w:spacing w:before="9" w:after="1"/>
        <w:rPr>
          <w:sz w:val="24"/>
        </w:rPr>
      </w:pPr>
    </w:p>
    <w:p>
      <w:pPr>
        <w:pStyle w:val="BodyText"/>
        <w:spacing w:line="25" w:lineRule="exact"/>
        <w:ind w:left="20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r>
        <w:rPr/>
        <w:t>Introduction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Psychotropic drugs have been in use since the early</w:t>
      </w:r>
      <w:r>
        <w:rPr>
          <w:spacing w:val="-47"/>
        </w:rPr>
        <w:t> </w:t>
      </w:r>
      <w:r>
        <w:rPr/>
        <w:t>1950s.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Historically,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substances</w:t>
      </w:r>
      <w:r>
        <w:rPr>
          <w:spacing w:val="1"/>
          <w:vertAlign w:val="baseline"/>
        </w:rPr>
        <w:t> </w:t>
      </w:r>
      <w:r>
        <w:rPr>
          <w:vertAlign w:val="baseline"/>
        </w:rPr>
        <w:t>known as psychotropic 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alter</w:t>
      </w:r>
      <w:r>
        <w:rPr>
          <w:spacing w:val="1"/>
          <w:vertAlign w:val="baseline"/>
        </w:rPr>
        <w:t> </w:t>
      </w:r>
      <w:r>
        <w:rPr>
          <w:vertAlign w:val="baseline"/>
        </w:rPr>
        <w:t>consciousness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ingestion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professional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practice,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-47"/>
          <w:vertAlign w:val="baseline"/>
        </w:rPr>
        <w:t> </w:t>
      </w:r>
      <w:r>
        <w:rPr>
          <w:vertAlign w:val="baseline"/>
        </w:rPr>
        <w:t>have been used to treat patients with severe 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illness.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valuable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Medically,</w:t>
      </w:r>
      <w:r>
        <w:rPr>
          <w:spacing w:val="12"/>
          <w:vertAlign w:val="baseline"/>
        </w:rPr>
        <w:t> </w:t>
      </w:r>
      <w:r>
        <w:rPr>
          <w:vertAlign w:val="baseline"/>
        </w:rPr>
        <w:t>they</w:t>
      </w:r>
      <w:r>
        <w:rPr>
          <w:spacing w:val="10"/>
          <w:vertAlign w:val="baseline"/>
        </w:rPr>
        <w:t> </w:t>
      </w:r>
      <w:r>
        <w:rPr>
          <w:vertAlign w:val="baseline"/>
        </w:rPr>
        <w:t>are</w:t>
      </w:r>
      <w:r>
        <w:rPr>
          <w:spacing w:val="1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2"/>
          <w:vertAlign w:val="baseline"/>
        </w:rPr>
        <w:t> </w:t>
      </w:r>
      <w:r>
        <w:rPr>
          <w:vertAlign w:val="baseline"/>
        </w:rPr>
        <w:t>to</w:t>
      </w:r>
      <w:r>
        <w:rPr>
          <w:spacing w:val="12"/>
          <w:vertAlign w:val="baseline"/>
        </w:rPr>
        <w:t> </w:t>
      </w:r>
      <w:r>
        <w:rPr>
          <w:vertAlign w:val="baseline"/>
        </w:rPr>
        <w:t>produce</w:t>
      </w:r>
    </w:p>
    <w:p>
      <w:pPr>
        <w:pStyle w:val="BodyText"/>
        <w:spacing w:line="276" w:lineRule="auto"/>
        <w:ind w:left="200" w:right="118"/>
        <w:jc w:val="both"/>
      </w:pPr>
      <w:r>
        <w:rPr/>
        <w:br w:type="column"/>
      </w:r>
      <w:r>
        <w:rPr/>
        <w:t>analgesia. On the other hand, the euphoric nature of</w:t>
      </w:r>
      <w:r>
        <w:rPr>
          <w:spacing w:val="-47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psychological drive of certain persons to obtain and</w:t>
      </w:r>
      <w:r>
        <w:rPr>
          <w:spacing w:val="-47"/>
        </w:rPr>
        <w:t> </w:t>
      </w:r>
      <w:r>
        <w:rPr/>
        <w:t>self-administer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Psychotropic’s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narcotics are among drugs which are exposed to</w:t>
      </w:r>
      <w:r>
        <w:rPr>
          <w:spacing w:val="1"/>
        </w:rPr>
        <w:t> </w:t>
      </w:r>
      <w:r>
        <w:rPr/>
        <w:t>problems. </w:t>
      </w:r>
      <w:r>
        <w:rPr>
          <w:vertAlign w:val="superscript"/>
        </w:rPr>
        <w:t>1,</w:t>
      </w:r>
      <w:r>
        <w:rPr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 There may be improper or incorrect</w:t>
      </w:r>
      <w:r>
        <w:rPr>
          <w:spacing w:val="1"/>
          <w:vertAlign w:val="baseline"/>
        </w:rPr>
        <w:t> </w:t>
      </w:r>
      <w:r>
        <w:rPr>
          <w:vertAlign w:val="baseline"/>
        </w:rPr>
        <w:t>usage,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extensive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abuse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them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parties.</w:t>
      </w:r>
      <w:r>
        <w:rPr>
          <w:spacing w:val="1"/>
          <w:vertAlign w:val="baseline"/>
        </w:rPr>
        <w:t> </w:t>
      </w:r>
      <w:r>
        <w:rPr>
          <w:vertAlign w:val="baseline"/>
        </w:rPr>
        <w:t>Thus, amount of drug 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usually do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meet</w:t>
      </w:r>
      <w:r>
        <w:rPr>
          <w:spacing w:val="50"/>
          <w:vertAlign w:val="baseline"/>
        </w:rPr>
        <w:t> </w:t>
      </w:r>
      <w:r>
        <w:rPr>
          <w:vertAlign w:val="baseline"/>
        </w:rPr>
        <w:t>WHOs standard,</w:t>
      </w:r>
      <w:r>
        <w:rPr>
          <w:spacing w:val="1"/>
          <w:vertAlign w:val="baseline"/>
        </w:rPr>
        <w:t> </w:t>
      </w:r>
      <w:r>
        <w:rPr>
          <w:vertAlign w:val="baseline"/>
        </w:rPr>
        <w:t>and polypharmacy is common in different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4"/>
          <w:vertAlign w:val="baseline"/>
        </w:rPr>
        <w:t> </w:t>
      </w:r>
      <w:r>
        <w:rPr>
          <w:vertAlign w:val="baseline"/>
        </w:rPr>
        <w:t>with</w:t>
      </w:r>
      <w:r>
        <w:rPr>
          <w:spacing w:val="2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4"/>
          <w:vertAlign w:val="baseline"/>
        </w:rPr>
        <w:t> </w:t>
      </w:r>
      <w:r>
        <w:rPr>
          <w:vertAlign w:val="baseline"/>
        </w:rPr>
        <w:t>drug</w:t>
      </w:r>
      <w:r>
        <w:rPr>
          <w:spacing w:val="4"/>
          <w:vertAlign w:val="baseline"/>
        </w:rPr>
        <w:t> </w:t>
      </w:r>
      <w:r>
        <w:rPr>
          <w:vertAlign w:val="baseline"/>
        </w:rPr>
        <w:t>classes.</w:t>
      </w:r>
      <w:r>
        <w:rPr>
          <w:vertAlign w:val="superscript"/>
        </w:rPr>
        <w:t>3,</w:t>
      </w:r>
      <w:r>
        <w:rPr>
          <w:spacing w:val="-11"/>
          <w:vertAlign w:val="baseline"/>
        </w:rPr>
        <w:t> </w:t>
      </w:r>
      <w:r>
        <w:rPr>
          <w:vertAlign w:val="superscript"/>
        </w:rPr>
        <w:t>4,</w:t>
      </w:r>
      <w:r>
        <w:rPr>
          <w:spacing w:val="-12"/>
          <w:vertAlign w:val="baseline"/>
        </w:rPr>
        <w:t> </w:t>
      </w:r>
      <w:r>
        <w:rPr>
          <w:vertAlign w:val="superscript"/>
        </w:rPr>
        <w:t>5</w:t>
      </w:r>
      <w:r>
        <w:rPr>
          <w:spacing w:val="4"/>
          <w:vertAlign w:val="baseline"/>
        </w:rPr>
        <w:t> </w:t>
      </w:r>
      <w:r>
        <w:rPr>
          <w:vertAlign w:val="baseline"/>
        </w:rPr>
        <w:t>Michael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108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108"/>
        <w:rPr>
          <w:b/>
        </w:rPr>
      </w:pPr>
      <w:r>
        <w:rPr/>
        <w:t>Wubshet</w:t>
      </w:r>
      <w:r>
        <w:rPr>
          <w:spacing w:val="-4"/>
        </w:rPr>
        <w:t> </w:t>
      </w:r>
      <w:r>
        <w:rPr/>
        <w:t>Hailu</w:t>
      </w:r>
      <w:r>
        <w:rPr>
          <w:b/>
        </w:rPr>
        <w:t>,</w:t>
      </w:r>
    </w:p>
    <w:p>
      <w:pPr>
        <w:pStyle w:val="BodyText"/>
        <w:spacing w:line="276" w:lineRule="auto" w:before="36"/>
        <w:ind w:left="108" w:right="5084"/>
      </w:pPr>
      <w:r>
        <w:rPr/>
        <w:t>Department of Pharmacology, School of Pharmacy,</w:t>
      </w:r>
      <w:r>
        <w:rPr>
          <w:spacing w:val="-47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Gondar, Gondar,</w:t>
      </w:r>
      <w:r>
        <w:rPr>
          <w:spacing w:val="1"/>
        </w:rPr>
        <w:t> </w:t>
      </w:r>
      <w:r>
        <w:rPr/>
        <w:t>Ethiopia.</w:t>
      </w:r>
    </w:p>
    <w:p>
      <w:pPr>
        <w:pStyle w:val="BodyText"/>
        <w:spacing w:line="229" w:lineRule="exact"/>
        <w:ind w:left="108"/>
      </w:pPr>
      <w:r>
        <w:rPr/>
        <w:t>Email:</w:t>
      </w:r>
      <w:r>
        <w:rPr>
          <w:spacing w:val="-3"/>
        </w:rPr>
        <w:t> </w:t>
      </w:r>
      <w:hyperlink r:id="rId9">
        <w:r>
          <w:rPr/>
          <w:t>wubhil@gmail.com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40"/>
        <w:jc w:val="both"/>
      </w:pPr>
      <w:r>
        <w:rPr/>
        <w:t>et al described both clinical and nonclinical factors</w:t>
      </w:r>
      <w:r>
        <w:rPr>
          <w:spacing w:val="1"/>
        </w:rPr>
        <w:t> </w:t>
      </w:r>
      <w:r>
        <w:rPr/>
        <w:t>are responsible for psychotropic polypharmacy. </w:t>
      </w:r>
      <w:r>
        <w:rPr>
          <w:vertAlign w:val="superscript"/>
        </w:rPr>
        <w:t>6</w:t>
      </w:r>
      <w:r>
        <w:rPr>
          <w:vertAlign w:val="baseline"/>
        </w:rPr>
        <w:t> A</w:t>
      </w:r>
      <w:r>
        <w:rPr>
          <w:spacing w:val="-47"/>
          <w:vertAlign w:val="baseline"/>
        </w:rPr>
        <w:t> </w:t>
      </w:r>
      <w:r>
        <w:rPr>
          <w:vertAlign w:val="baseline"/>
        </w:rPr>
        <w:t>study by Rittmannsberger et al reported that only</w:t>
      </w:r>
      <w:r>
        <w:rPr>
          <w:spacing w:val="1"/>
          <w:vertAlign w:val="baseline"/>
        </w:rPr>
        <w:t> </w:t>
      </w:r>
      <w:r>
        <w:rPr>
          <w:vertAlign w:val="baseline"/>
        </w:rPr>
        <w:t>8%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22%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underwent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psycho-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monotherapy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East</w:t>
      </w:r>
      <w:r>
        <w:rPr>
          <w:spacing w:val="1"/>
          <w:vertAlign w:val="baseline"/>
        </w:rPr>
        <w:t> </w:t>
      </w:r>
      <w:r>
        <w:rPr>
          <w:vertAlign w:val="baseline"/>
        </w:rPr>
        <w:t>Asia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antipsychotic</w:t>
      </w:r>
      <w:r>
        <w:rPr>
          <w:spacing w:val="1"/>
          <w:vertAlign w:val="baseline"/>
        </w:rPr>
        <w:t> </w:t>
      </w:r>
      <w:r>
        <w:rPr>
          <w:vertAlign w:val="baseline"/>
        </w:rPr>
        <w:t>polypharmacy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45.7%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wide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intercountry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variations.</w:t>
      </w:r>
      <w:r>
        <w:rPr>
          <w:spacing w:val="1"/>
          <w:vertAlign w:val="baseline"/>
        </w:rPr>
        <w:t> </w:t>
      </w:r>
      <w:r>
        <w:rPr>
          <w:vertAlign w:val="superscript"/>
        </w:rPr>
        <w:t>7</w:t>
      </w:r>
      <w:r>
        <w:rPr>
          <w:spacing w:val="-47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need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special</w:t>
      </w:r>
      <w:r>
        <w:rPr>
          <w:spacing w:val="1"/>
          <w:vertAlign w:val="baseline"/>
        </w:rPr>
        <w:t> </w:t>
      </w:r>
      <w:r>
        <w:rPr>
          <w:vertAlign w:val="baseline"/>
        </w:rPr>
        <w:t>storage place such as in locked cabinet and can be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limited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pharmacists,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-47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by 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physicians</w:t>
      </w:r>
      <w:r>
        <w:rPr>
          <w:spacing w:val="50"/>
          <w:vertAlign w:val="baseline"/>
        </w:rPr>
        <w:t> </w:t>
      </w:r>
      <w:r>
        <w:rPr>
          <w:vertAlign w:val="baseline"/>
        </w:rPr>
        <w:t>(specialists)</w:t>
      </w:r>
      <w:r>
        <w:rPr>
          <w:spacing w:val="1"/>
          <w:vertAlign w:val="baseline"/>
        </w:rPr>
        <w:t> </w:t>
      </w:r>
      <w:r>
        <w:rPr>
          <w:vertAlign w:val="baseline"/>
        </w:rPr>
        <w:t>by using special prescription paper.</w:t>
      </w:r>
      <w:r>
        <w:rPr>
          <w:vertAlign w:val="superscript"/>
        </w:rPr>
        <w:t>3</w:t>
      </w:r>
      <w:r>
        <w:rPr>
          <w:vertAlign w:val="baseline"/>
        </w:rPr>
        <w:t> But sometimes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these drugs may be prescribed by any physician, in</w:t>
      </w:r>
      <w:r>
        <w:rPr>
          <w:spacing w:val="1"/>
          <w:vertAlign w:val="baseline"/>
        </w:rPr>
        <w:t> </w:t>
      </w:r>
      <w:r>
        <w:rPr>
          <w:vertAlign w:val="baseline"/>
        </w:rPr>
        <w:t>papers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psychotropics/narcotics so</w:t>
      </w:r>
      <w:r>
        <w:rPr>
          <w:spacing w:val="50"/>
          <w:vertAlign w:val="baseline"/>
        </w:rPr>
        <w:t> </w:t>
      </w:r>
      <w:r>
        <w:rPr>
          <w:vertAlign w:val="baseline"/>
        </w:rPr>
        <w:t>they might be exposed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abuse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patient.</w:t>
      </w:r>
      <w:r>
        <w:rPr>
          <w:vertAlign w:val="superscript"/>
        </w:rPr>
        <w:t>8</w:t>
      </w:r>
      <w:r>
        <w:rPr>
          <w:vertAlign w:val="baseline"/>
        </w:rPr>
        <w:t> Psychotropic and narcotics are drugs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need a great care and rational use among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professionals and patients. Like that of psychotic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 narcotic drugs, anticonvulsants in the Ethiopian</w:t>
      </w:r>
      <w:r>
        <w:rPr>
          <w:spacing w:val="-47"/>
          <w:vertAlign w:val="baseline"/>
        </w:rPr>
        <w:t> </w:t>
      </w:r>
      <w:r>
        <w:rPr>
          <w:vertAlign w:val="baseline"/>
        </w:rPr>
        <w:t>health care system are prescribed using a special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 paper. To the best of our knowledge,</w:t>
      </w:r>
      <w:r>
        <w:rPr>
          <w:spacing w:val="1"/>
          <w:vertAlign w:val="baseline"/>
        </w:rPr>
        <w:t> </w:t>
      </w:r>
      <w:r>
        <w:rPr>
          <w:vertAlign w:val="baseline"/>
        </w:rPr>
        <w:t>pprescription pattern assessment of psychotropic,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 and anticonvulsant drugs is not well dealt</w:t>
      </w:r>
      <w:r>
        <w:rPr>
          <w:spacing w:val="1"/>
          <w:vertAlign w:val="baseline"/>
        </w:rPr>
        <w:t> </w:t>
      </w:r>
      <w:r>
        <w:rPr>
          <w:vertAlign w:val="baseline"/>
        </w:rPr>
        <w:t>in Ethiopia. Hence the current study aims to assess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psychotropic,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anticonvulsant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 patterns in Gondar University Hospital,</w:t>
      </w:r>
      <w:r>
        <w:rPr>
          <w:spacing w:val="-47"/>
          <w:vertAlign w:val="baseline"/>
        </w:rPr>
        <w:t> </w:t>
      </w:r>
      <w:r>
        <w:rPr>
          <w:vertAlign w:val="baseline"/>
        </w:rPr>
        <w:t>Physiatrist</w:t>
      </w:r>
      <w:r>
        <w:rPr>
          <w:spacing w:val="-1"/>
          <w:vertAlign w:val="baseline"/>
        </w:rPr>
        <w:t> </w:t>
      </w:r>
      <w:r>
        <w:rPr>
          <w:vertAlign w:val="baseline"/>
        </w:rPr>
        <w:t>Clinic.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Method</w:t>
      </w:r>
    </w:p>
    <w:p>
      <w:pPr>
        <w:pStyle w:val="BodyText"/>
        <w:spacing w:line="276" w:lineRule="auto" w:before="34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Hospital which is located in north Gondar Zone,</w:t>
      </w:r>
      <w:r>
        <w:rPr>
          <w:spacing w:val="1"/>
        </w:rPr>
        <w:t> </w:t>
      </w:r>
      <w:r>
        <w:rPr/>
        <w:t>Amhara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/>
        <w:t>State,</w:t>
      </w:r>
      <w:r>
        <w:rPr>
          <w:spacing w:val="1"/>
        </w:rPr>
        <w:t> </w:t>
      </w:r>
      <w:r>
        <w:rPr/>
        <w:t>North</w:t>
      </w:r>
      <w:r>
        <w:rPr>
          <w:spacing w:val="1"/>
        </w:rPr>
        <w:t> </w:t>
      </w:r>
      <w:r>
        <w:rPr/>
        <w:t>West</w:t>
      </w:r>
      <w:r>
        <w:rPr>
          <w:spacing w:val="1"/>
        </w:rPr>
        <w:t> </w:t>
      </w:r>
      <w:r>
        <w:rPr/>
        <w:t>Ethiopia.</w:t>
      </w:r>
      <w:r>
        <w:rPr>
          <w:spacing w:val="1"/>
        </w:rPr>
        <w:t> </w:t>
      </w:r>
      <w:r>
        <w:rPr/>
        <w:t>Gondar is located 745 km away from Addis Ababa,</w:t>
      </w:r>
      <w:r>
        <w:rPr>
          <w:spacing w:val="-47"/>
        </w:rPr>
        <w:t> </w:t>
      </w:r>
      <w:r>
        <w:rPr/>
        <w:t>the capital of Ethiopia. It is serving Gondar town</w:t>
      </w:r>
      <w:r>
        <w:rPr>
          <w:spacing w:val="1"/>
        </w:rPr>
        <w:t> </w:t>
      </w:r>
      <w:r>
        <w:rPr/>
        <w:t>and the surrounding population of about 5 million.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it: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medicine,</w:t>
      </w:r>
      <w:r>
        <w:rPr>
          <w:spacing w:val="1"/>
        </w:rPr>
        <w:t> </w:t>
      </w:r>
      <w:r>
        <w:rPr/>
        <w:t>pediatrics,</w:t>
      </w:r>
      <w:r>
        <w:rPr>
          <w:spacing w:val="1"/>
        </w:rPr>
        <w:t> </w:t>
      </w:r>
      <w:r>
        <w:rPr/>
        <w:t>gynecology/obstetrics,</w:t>
      </w:r>
      <w:r>
        <w:rPr>
          <w:spacing w:val="-47"/>
        </w:rPr>
        <w:t> </w:t>
      </w:r>
      <w:r>
        <w:rPr/>
        <w:t>surgery,</w:t>
      </w:r>
      <w:r>
        <w:rPr>
          <w:spacing w:val="1"/>
        </w:rPr>
        <w:t> </w:t>
      </w:r>
      <w:r>
        <w:rPr/>
        <w:t>dentistry,</w:t>
      </w:r>
      <w:r>
        <w:rPr>
          <w:spacing w:val="1"/>
        </w:rPr>
        <w:t> </w:t>
      </w:r>
      <w:r>
        <w:rPr/>
        <w:t>psychiatry,</w:t>
      </w:r>
      <w:r>
        <w:rPr>
          <w:spacing w:val="1"/>
        </w:rPr>
        <w:t> </w:t>
      </w:r>
      <w:r>
        <w:rPr/>
        <w:t>ophthalmology,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dermatology.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University Hospital over two week’s period from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1-15,</w:t>
      </w:r>
      <w:r>
        <w:rPr>
          <w:spacing w:val="1"/>
        </w:rPr>
        <w:t> </w:t>
      </w:r>
      <w:r>
        <w:rPr/>
        <w:t>2010.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psychotropic,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anticonvulsants</w:t>
      </w:r>
      <w:r>
        <w:rPr>
          <w:spacing w:val="1"/>
        </w:rPr>
        <w:t> </w:t>
      </w:r>
      <w:r>
        <w:rPr/>
        <w:t>prescribed from September 1, 2011 to February 30,</w:t>
      </w:r>
      <w:r>
        <w:rPr>
          <w:spacing w:val="1"/>
        </w:rPr>
        <w:t> </w:t>
      </w:r>
      <w:r>
        <w:rPr/>
        <w:t>2012, were reviewed retrospectively. The data 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prescriptions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random</w:t>
      </w:r>
      <w:r>
        <w:rPr>
          <w:spacing w:val="1"/>
        </w:rPr>
        <w:t> </w:t>
      </w:r>
      <w:r>
        <w:rPr/>
        <w:t>sampling method. The collected prescriptions were</w:t>
      </w:r>
      <w:r>
        <w:rPr>
          <w:spacing w:val="1"/>
        </w:rPr>
        <w:t> </w:t>
      </w:r>
      <w:r>
        <w:rPr/>
        <w:t>directly recorded on data collection format 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prescription,</w:t>
      </w:r>
      <w:r>
        <w:rPr>
          <w:spacing w:val="24"/>
        </w:rPr>
        <w:t> </w:t>
      </w:r>
      <w:r>
        <w:rPr/>
        <w:t>percentage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drugs</w:t>
      </w:r>
      <w:r>
        <w:rPr>
          <w:spacing w:val="23"/>
        </w:rPr>
        <w:t> </w:t>
      </w:r>
      <w:r>
        <w:rPr/>
        <w:t>prescribed</w:t>
      </w:r>
      <w:r>
        <w:rPr>
          <w:spacing w:val="30"/>
        </w:rPr>
        <w:t> </w:t>
      </w:r>
      <w:r>
        <w:rPr/>
        <w:t>by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their brand names and drugs prescribed in injection</w:t>
      </w:r>
      <w:r>
        <w:rPr>
          <w:spacing w:val="1"/>
        </w:rPr>
        <w:t> </w:t>
      </w:r>
      <w:r>
        <w:rPr/>
        <w:t>dosage form. The data collecting format was pre</w:t>
      </w:r>
      <w:r>
        <w:rPr>
          <w:spacing w:val="1"/>
        </w:rPr>
        <w:t> </w:t>
      </w:r>
      <w:r>
        <w:rPr/>
        <w:t>tested using one month prescription records to test</w:t>
      </w:r>
      <w:r>
        <w:rPr>
          <w:spacing w:val="1"/>
        </w:rPr>
        <w:t> </w:t>
      </w:r>
      <w:r>
        <w:rPr/>
        <w:t>the compatibility of our working materials with the</w:t>
      </w:r>
      <w:r>
        <w:rPr>
          <w:spacing w:val="1"/>
        </w:rPr>
        <w:t> </w:t>
      </w:r>
      <w:r>
        <w:rPr/>
        <w:t>data needed for the actual data collection. Data was</w:t>
      </w:r>
      <w:r>
        <w:rPr>
          <w:spacing w:val="-47"/>
        </w:rPr>
        <w:t> </w:t>
      </w:r>
      <w:r>
        <w:rPr/>
        <w:t>collected for fifteen days and total of prescriptions</w:t>
      </w:r>
      <w:r>
        <w:rPr>
          <w:spacing w:val="1"/>
        </w:rPr>
        <w:t> </w:t>
      </w:r>
      <w:r>
        <w:rPr/>
        <w:t>was sorted out by date of prescribing to have a total</w:t>
      </w:r>
      <w:r>
        <w:rPr>
          <w:spacing w:val="-47"/>
        </w:rPr>
        <w:t> </w:t>
      </w:r>
      <w:r>
        <w:rPr/>
        <w:t>sample size prescription. Data were checked for its</w:t>
      </w:r>
      <w:r>
        <w:rPr>
          <w:spacing w:val="1"/>
        </w:rPr>
        <w:t> </w:t>
      </w:r>
      <w:r>
        <w:rPr/>
        <w:t>completeness every day. It was edited, cleaned and</w:t>
      </w:r>
      <w:r>
        <w:rPr>
          <w:spacing w:val="1"/>
        </w:rPr>
        <w:t> </w:t>
      </w:r>
      <w:r>
        <w:rPr/>
        <w:t>analyzed;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entered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computer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Package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Social</w:t>
      </w:r>
      <w:r>
        <w:rPr>
          <w:spacing w:val="-47"/>
        </w:rPr>
        <w:t> </w:t>
      </w:r>
      <w:r>
        <w:rPr/>
        <w:t>Science</w:t>
      </w:r>
      <w:r>
        <w:rPr>
          <w:spacing w:val="1"/>
        </w:rPr>
        <w:t> </w:t>
      </w:r>
      <w:r>
        <w:rPr/>
        <w:t>(SPSS)</w:t>
      </w:r>
      <w:r>
        <w:rPr>
          <w:spacing w:val="1"/>
        </w:rPr>
        <w:t> </w:t>
      </w:r>
      <w:r>
        <w:rPr/>
        <w:t>version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summarized and described using table. Descriptive</w:t>
      </w:r>
      <w:r>
        <w:rPr>
          <w:spacing w:val="1"/>
        </w:rPr>
        <w:t> </w:t>
      </w:r>
      <w:r>
        <w:rPr/>
        <w:t>statistics was used to put results of the study in the</w:t>
      </w:r>
      <w:r>
        <w:rPr>
          <w:spacing w:val="1"/>
        </w:rPr>
        <w:t> </w:t>
      </w:r>
      <w:r>
        <w:rPr/>
        <w:t>form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percentages.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line="276" w:lineRule="auto" w:before="34"/>
        <w:ind w:left="20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attended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Gondar University Hospital outpatient department</w:t>
      </w:r>
      <w:r>
        <w:rPr>
          <w:spacing w:val="1"/>
        </w:rPr>
        <w:t> </w:t>
      </w:r>
      <w:r>
        <w:rPr/>
        <w:t>has shown in the table below (Table 01). The mean</w:t>
      </w:r>
      <w:r>
        <w:rPr>
          <w:spacing w:val="1"/>
        </w:rPr>
        <w:t> </w:t>
      </w:r>
      <w:r>
        <w:rPr/>
        <w:t>age of the patients from the prescriptions analyzed</w:t>
      </w:r>
      <w:r>
        <w:rPr>
          <w:spacing w:val="1"/>
        </w:rPr>
        <w:t> </w:t>
      </w:r>
      <w:r>
        <w:rPr/>
        <w:t>was</w:t>
      </w:r>
      <w:r>
        <w:rPr>
          <w:spacing w:val="18"/>
        </w:rPr>
        <w:t> </w:t>
      </w:r>
      <w:r>
        <w:rPr/>
        <w:t>24.32,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/>
        <w:t>male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female</w:t>
      </w:r>
      <w:r>
        <w:rPr>
          <w:spacing w:val="18"/>
        </w:rPr>
        <w:t> </w:t>
      </w:r>
      <w:r>
        <w:rPr/>
        <w:t>ratio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1.34.</w:t>
      </w:r>
      <w:r>
        <w:rPr>
          <w:spacing w:val="33"/>
        </w:rPr>
        <w:t> </w:t>
      </w:r>
      <w:r>
        <w:rPr/>
        <w:t>Out</w:t>
      </w:r>
      <w:r>
        <w:rPr>
          <w:spacing w:val="-48"/>
        </w:rPr>
        <w:t> </w:t>
      </w:r>
      <w:r>
        <w:rPr/>
        <w:t>of the 1878 special prescriptions assessed 226 were</w:t>
      </w:r>
      <w:r>
        <w:rPr>
          <w:spacing w:val="-47"/>
        </w:rPr>
        <w:t> </w:t>
      </w:r>
      <w:r>
        <w:rPr/>
        <w:t>narcotics,</w:t>
      </w:r>
      <w:r>
        <w:rPr>
          <w:spacing w:val="1"/>
        </w:rPr>
        <w:t> </w:t>
      </w:r>
      <w:r>
        <w:rPr/>
        <w:t>226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psychotropic’s,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1426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anticonvulsants.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records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anticonvulsant,</w:t>
      </w:r>
      <w:r>
        <w:rPr>
          <w:spacing w:val="1"/>
        </w:rPr>
        <w:t> </w:t>
      </w:r>
      <w:r>
        <w:rPr/>
        <w:t>psychotropic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2147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prescribed in 1878 prescription papers during 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period.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psychotropic,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anticonvulsant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1.15,</w:t>
      </w:r>
      <w:r>
        <w:rPr>
          <w:spacing w:val="1"/>
        </w:rPr>
        <w:t> </w:t>
      </w:r>
      <w:r>
        <w:rPr/>
        <w:t>1.02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1.16</w:t>
      </w:r>
      <w:r>
        <w:rPr>
          <w:spacing w:val="1"/>
        </w:rPr>
        <w:t> </w:t>
      </w:r>
      <w:r>
        <w:rPr/>
        <w:t>respectively. Among the different classes of drugs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prescriptions,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convulsant</w:t>
      </w:r>
      <w:r>
        <w:rPr>
          <w:spacing w:val="1"/>
        </w:rPr>
        <w:t> </w:t>
      </w:r>
      <w:r>
        <w:rPr/>
        <w:t>(88.23%)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frequently</w:t>
      </w:r>
      <w:r>
        <w:rPr>
          <w:spacing w:val="-47"/>
        </w:rPr>
        <w:t> </w:t>
      </w:r>
      <w:r>
        <w:rPr/>
        <w:t>prescribed one, followed by antianxiety (8.32 %)</w:t>
      </w:r>
      <w:r>
        <w:rPr>
          <w:spacing w:val="1"/>
        </w:rPr>
        <w:t> </w:t>
      </w:r>
      <w:r>
        <w:rPr/>
        <w:t>and antipsychotic (2.30 %) (Table 02). And of the</w:t>
      </w:r>
      <w:r>
        <w:rPr>
          <w:spacing w:val="1"/>
        </w:rPr>
        <w:t> </w:t>
      </w:r>
      <w:r>
        <w:rPr/>
        <w:t>narcotics,</w:t>
      </w:r>
      <w:r>
        <w:rPr>
          <w:spacing w:val="1"/>
        </w:rPr>
        <w:t> </w:t>
      </w:r>
      <w:r>
        <w:rPr/>
        <w:t>pethidine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frequent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morphine.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study anticonvulsant and</w:t>
      </w:r>
      <w:r>
        <w:rPr>
          <w:spacing w:val="1"/>
        </w:rPr>
        <w:t> </w:t>
      </w:r>
      <w:r>
        <w:rPr/>
        <w:t>psychotropic drugs had</w:t>
      </w:r>
      <w:r>
        <w:rPr>
          <w:spacing w:val="1"/>
        </w:rPr>
        <w:t> </w:t>
      </w:r>
      <w:r>
        <w:rPr/>
        <w:t>shown somehow a higher average number of drugs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narcotics,</w:t>
      </w:r>
      <w:r>
        <w:rPr>
          <w:spacing w:val="1"/>
        </w:rPr>
        <w:t> </w:t>
      </w:r>
      <w:r>
        <w:rPr/>
        <w:t>which was</w:t>
      </w:r>
      <w:r>
        <w:rPr>
          <w:spacing w:val="-2"/>
        </w:rPr>
        <w:t> </w:t>
      </w:r>
      <w:r>
        <w:rPr/>
        <w:t>found to be</w:t>
      </w:r>
      <w:r>
        <w:rPr>
          <w:spacing w:val="-2"/>
        </w:rPr>
        <w:t> </w:t>
      </w:r>
      <w:r>
        <w:rPr/>
        <w:t>almost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276" w:lineRule="auto" w:before="1"/>
        <w:ind w:left="200" w:right="116"/>
        <w:jc w:val="both"/>
      </w:pPr>
      <w:r>
        <w:rPr/>
        <w:t>Of the different classes prescribed for treatment 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neurologic</w:t>
      </w:r>
      <w:r>
        <w:rPr>
          <w:spacing w:val="1"/>
        </w:rPr>
        <w:t> </w:t>
      </w:r>
      <w:r>
        <w:rPr/>
        <w:t>ailments,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anticonvulsants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dominant</w:t>
      </w:r>
      <w:r>
        <w:rPr>
          <w:spacing w:val="1"/>
        </w:rPr>
        <w:t> </w:t>
      </w:r>
      <w:r>
        <w:rPr/>
        <w:t>one.</w:t>
      </w:r>
      <w:r>
        <w:rPr>
          <w:spacing w:val="1"/>
        </w:rPr>
        <w:t> </w:t>
      </w:r>
      <w:r>
        <w:rPr/>
        <w:t>Phenobarbitone</w:t>
      </w:r>
      <w:r>
        <w:rPr>
          <w:spacing w:val="1"/>
        </w:rPr>
        <w:t> </w:t>
      </w:r>
      <w:r>
        <w:rPr/>
        <w:t>(61.89%)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mostly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anticonvulsants</w:t>
      </w:r>
      <w:r>
        <w:rPr>
          <w:spacing w:val="1"/>
        </w:rPr>
        <w:t> </w:t>
      </w:r>
      <w:r>
        <w:rPr/>
        <w:t>while</w:t>
      </w:r>
      <w:r>
        <w:rPr>
          <w:spacing w:val="-47"/>
        </w:rPr>
        <w:t> </w:t>
      </w:r>
      <w:r>
        <w:rPr/>
        <w:t>carbamazepine</w:t>
      </w:r>
      <w:r>
        <w:rPr>
          <w:spacing w:val="1"/>
        </w:rPr>
        <w:t> </w:t>
      </w:r>
      <w:r>
        <w:rPr/>
        <w:t>(3.30%)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drug. And phenytoin with phenobarbitone was the</w:t>
      </w:r>
      <w:r>
        <w:rPr>
          <w:spacing w:val="1"/>
        </w:rPr>
        <w:t> </w:t>
      </w:r>
      <w:r>
        <w:rPr/>
        <w:t>most dominant combination of all i.e. 11.27</w:t>
      </w:r>
      <w:r>
        <w:rPr>
          <w:spacing w:val="50"/>
        </w:rPr>
        <w:t> </w:t>
      </w:r>
      <w:r>
        <w:rPr/>
        <w:t>% of</w:t>
      </w:r>
      <w:r>
        <w:rPr>
          <w:spacing w:val="1"/>
        </w:rPr>
        <w:t> </w:t>
      </w:r>
      <w:r>
        <w:rPr/>
        <w:t>all</w:t>
      </w:r>
      <w:r>
        <w:rPr>
          <w:spacing w:val="38"/>
        </w:rPr>
        <w:t> </w:t>
      </w:r>
      <w:r>
        <w:rPr/>
        <w:t>anticonvulsants</w:t>
      </w:r>
      <w:r>
        <w:rPr>
          <w:spacing w:val="37"/>
        </w:rPr>
        <w:t> </w:t>
      </w:r>
      <w:r>
        <w:rPr/>
        <w:t>prescribed</w:t>
      </w:r>
      <w:r>
        <w:rPr>
          <w:spacing w:val="39"/>
        </w:rPr>
        <w:t> </w:t>
      </w:r>
      <w:r>
        <w:rPr/>
        <w:t>in</w:t>
      </w:r>
      <w:r>
        <w:rPr>
          <w:spacing w:val="37"/>
        </w:rPr>
        <w:t> </w:t>
      </w:r>
      <w:r>
        <w:rPr/>
        <w:t>University</w:t>
      </w:r>
      <w:r>
        <w:rPr>
          <w:spacing w:val="37"/>
        </w:rPr>
        <w:t> </w:t>
      </w:r>
      <w:r>
        <w:rPr/>
        <w:t>of</w:t>
      </w:r>
    </w:p>
    <w:p>
      <w:pPr>
        <w:spacing w:after="0" w:line="276" w:lineRule="auto"/>
        <w:jc w:val="both"/>
        <w:sectPr>
          <w:footerReference w:type="default" r:id="rId10"/>
          <w:footerReference w:type="even" r:id="rId11"/>
          <w:pgSz w:w="11910" w:h="16840"/>
          <w:pgMar w:footer="748" w:header="722" w:top="1340" w:bottom="940" w:left="1240" w:right="1320"/>
          <w:cols w:num="2" w:equalWidth="0">
            <w:col w:w="4396" w:space="476"/>
            <w:col w:w="4478"/>
          </w:cols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Gondar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03).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226</w:t>
      </w:r>
      <w:r>
        <w:rPr>
          <w:spacing w:val="1"/>
        </w:rPr>
        <w:t> </w:t>
      </w:r>
      <w:r>
        <w:rPr/>
        <w:t>psychotropic drugs prescribed in Gondar university</w:t>
      </w:r>
      <w:r>
        <w:rPr>
          <w:spacing w:val="-47"/>
        </w:rPr>
        <w:t> </w:t>
      </w:r>
      <w:r>
        <w:rPr/>
        <w:t>hospital 23.2% of them were injectables. And of all</w:t>
      </w:r>
      <w:r>
        <w:rPr>
          <w:spacing w:val="-47"/>
        </w:rPr>
        <w:t> </w:t>
      </w:r>
      <w:r>
        <w:rPr/>
        <w:t>psychotropic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none</w:t>
      </w:r>
      <w:r>
        <w:rPr>
          <w:spacing w:val="-47"/>
        </w:rPr>
        <w:t> </w:t>
      </w:r>
      <w:r>
        <w:rPr/>
        <w:t>which were prescribed in brand name. All, that is,</w:t>
      </w:r>
      <w:r>
        <w:rPr>
          <w:spacing w:val="1"/>
        </w:rPr>
        <w:t> </w:t>
      </w:r>
      <w:r>
        <w:rPr/>
        <w:t>100%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drugs</w:t>
      </w:r>
      <w:r>
        <w:rPr>
          <w:spacing w:val="18"/>
        </w:rPr>
        <w:t> </w:t>
      </w:r>
      <w:r>
        <w:rPr/>
        <w:t>were</w:t>
      </w:r>
      <w:r>
        <w:rPr>
          <w:spacing w:val="15"/>
        </w:rPr>
        <w:t> </w:t>
      </w:r>
      <w:r>
        <w:rPr/>
        <w:t>prescribed</w:t>
      </w:r>
      <w:r>
        <w:rPr>
          <w:spacing w:val="16"/>
        </w:rPr>
        <w:t> </w:t>
      </w:r>
      <w:r>
        <w:rPr/>
        <w:t>by</w:t>
      </w:r>
      <w:r>
        <w:rPr>
          <w:spacing w:val="11"/>
        </w:rPr>
        <w:t> </w:t>
      </w:r>
      <w:r>
        <w:rPr/>
        <w:t>generic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name.</w:t>
      </w:r>
      <w:r>
        <w:rPr>
          <w:spacing w:val="1"/>
        </w:rPr>
        <w:t> </w:t>
      </w:r>
      <w:r>
        <w:rPr/>
        <w:t>Totally out of 2147</w:t>
      </w:r>
      <w:r>
        <w:rPr>
          <w:spacing w:val="1"/>
        </w:rPr>
        <w:t> </w:t>
      </w:r>
      <w:r>
        <w:rPr/>
        <w:t>drugs assessed,</w:t>
      </w:r>
      <w:r>
        <w:rPr>
          <w:spacing w:val="1"/>
        </w:rPr>
        <w:t> </w:t>
      </w:r>
      <w:r>
        <w:rPr/>
        <w:t>1919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list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Ethiopia,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89.38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51"/>
        </w:rPr>
        <w:t> </w:t>
      </w:r>
      <w:r>
        <w:rPr/>
        <w:t>psychotropic,</w:t>
      </w:r>
      <w:r>
        <w:rPr>
          <w:spacing w:val="1"/>
        </w:rPr>
        <w:t> </w:t>
      </w:r>
      <w:r>
        <w:rPr/>
        <w:t>narcotics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anticonvulsants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Ethiopian national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essential</w:t>
      </w:r>
      <w:r>
        <w:rPr>
          <w:spacing w:val="-1"/>
        </w:rPr>
        <w:t> </w:t>
      </w:r>
      <w:r>
        <w:rPr/>
        <w:t>drugs.</w:t>
      </w:r>
    </w:p>
    <w:p>
      <w:pPr>
        <w:spacing w:after="0" w:line="276" w:lineRule="auto"/>
        <w:jc w:val="both"/>
        <w:sectPr>
          <w:headerReference w:type="even" r:id="rId12"/>
          <w:headerReference w:type="default" r:id="rId13"/>
          <w:pgSz w:w="11910" w:h="16840"/>
          <w:pgMar w:header="722" w:footer="748" w:top="1340" w:bottom="940" w:left="1240" w:right="1320"/>
          <w:pgNumType w:start="426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line="278" w:lineRule="auto" w:before="91"/>
        <w:ind w:left="1191" w:right="1108" w:hanging="5"/>
        <w:jc w:val="center"/>
        <w:rPr>
          <w:b/>
          <w:sz w:val="20"/>
        </w:rPr>
      </w:pPr>
      <w:r>
        <w:rPr>
          <w:b/>
          <w:sz w:val="20"/>
        </w:rPr>
        <w:t>Table 01: Socio-demographic characteristics of patients attended outpatient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department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Gondar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University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Hospital,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September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2011-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February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2012.</w:t>
      </w:r>
    </w:p>
    <w:tbl>
      <w:tblPr>
        <w:tblW w:w="0" w:type="auto"/>
        <w:jc w:val="left"/>
        <w:tblInd w:w="2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1036"/>
        <w:gridCol w:w="1411"/>
      </w:tblGrid>
      <w:tr>
        <w:trPr>
          <w:trHeight w:val="237" w:hRule="atLeast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Characteristics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37" w:hRule="atLeast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3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93" w:right="84"/>
              <w:rPr>
                <w:sz w:val="18"/>
              </w:rPr>
            </w:pPr>
            <w:r>
              <w:rPr>
                <w:sz w:val="18"/>
              </w:rPr>
              <w:t>&lt;10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86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89" w:right="87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</w:tr>
      <w:tr>
        <w:trPr>
          <w:trHeight w:val="237" w:hRule="atLeast"/>
        </w:trPr>
        <w:tc>
          <w:tcPr>
            <w:tcW w:w="1391" w:type="dxa"/>
          </w:tcPr>
          <w:p>
            <w:pPr>
              <w:pStyle w:val="TableParagraph"/>
              <w:spacing w:line="206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10-24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411" w:type="dxa"/>
          </w:tcPr>
          <w:p>
            <w:pPr>
              <w:pStyle w:val="TableParagraph"/>
              <w:spacing w:line="206" w:lineRule="exact"/>
              <w:ind w:left="89" w:right="87"/>
              <w:rPr>
                <w:sz w:val="18"/>
              </w:rPr>
            </w:pPr>
            <w:r>
              <w:rPr>
                <w:sz w:val="18"/>
              </w:rPr>
              <w:t>20.37</w:t>
            </w:r>
          </w:p>
        </w:tc>
      </w:tr>
      <w:tr>
        <w:trPr>
          <w:trHeight w:val="237" w:hRule="atLeast"/>
        </w:trPr>
        <w:tc>
          <w:tcPr>
            <w:tcW w:w="1391" w:type="dxa"/>
          </w:tcPr>
          <w:p>
            <w:pPr>
              <w:pStyle w:val="TableParagraph"/>
              <w:spacing w:line="206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25-39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696</w:t>
            </w:r>
          </w:p>
        </w:tc>
        <w:tc>
          <w:tcPr>
            <w:tcW w:w="1411" w:type="dxa"/>
          </w:tcPr>
          <w:p>
            <w:pPr>
              <w:pStyle w:val="TableParagraph"/>
              <w:spacing w:line="206" w:lineRule="exact"/>
              <w:ind w:left="89" w:right="87"/>
              <w:rPr>
                <w:sz w:val="18"/>
              </w:rPr>
            </w:pPr>
            <w:r>
              <w:rPr>
                <w:sz w:val="18"/>
              </w:rPr>
              <w:t>37.02</w:t>
            </w:r>
          </w:p>
        </w:tc>
      </w:tr>
      <w:tr>
        <w:trPr>
          <w:trHeight w:val="237" w:hRule="atLeast"/>
        </w:trPr>
        <w:tc>
          <w:tcPr>
            <w:tcW w:w="1391" w:type="dxa"/>
          </w:tcPr>
          <w:p>
            <w:pPr>
              <w:pStyle w:val="TableParagraph"/>
              <w:spacing w:line="206" w:lineRule="exact"/>
              <w:ind w:left="93" w:right="84"/>
              <w:rPr>
                <w:sz w:val="18"/>
              </w:rPr>
            </w:pPr>
            <w:r>
              <w:rPr>
                <w:sz w:val="18"/>
              </w:rPr>
              <w:t>40-54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411" w:type="dxa"/>
          </w:tcPr>
          <w:p>
            <w:pPr>
              <w:pStyle w:val="TableParagraph"/>
              <w:spacing w:line="206" w:lineRule="exact"/>
              <w:ind w:left="89" w:right="87"/>
              <w:rPr>
                <w:sz w:val="18"/>
              </w:rPr>
            </w:pPr>
            <w:r>
              <w:rPr>
                <w:sz w:val="18"/>
              </w:rPr>
              <w:t>16.33</w:t>
            </w:r>
          </w:p>
        </w:tc>
      </w:tr>
      <w:tr>
        <w:trPr>
          <w:trHeight w:val="254" w:hRule="atLeast"/>
        </w:trPr>
        <w:tc>
          <w:tcPr>
            <w:tcW w:w="13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3" w:right="84"/>
              <w:rPr>
                <w:sz w:val="18"/>
              </w:rPr>
            </w:pPr>
            <w:r>
              <w:rPr>
                <w:sz w:val="18"/>
              </w:rPr>
              <w:t>&gt;55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7"/>
              <w:rPr>
                <w:sz w:val="18"/>
              </w:rPr>
            </w:pPr>
            <w:r>
              <w:rPr>
                <w:sz w:val="18"/>
              </w:rPr>
              <w:t>15.16</w:t>
            </w:r>
          </w:p>
        </w:tc>
      </w:tr>
      <w:tr>
        <w:trPr>
          <w:trHeight w:val="237" w:hRule="atLeast"/>
        </w:trPr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13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3" w:right="82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4"/>
              <w:rPr>
                <w:sz w:val="18"/>
              </w:rPr>
            </w:pPr>
            <w:r>
              <w:rPr>
                <w:sz w:val="18"/>
              </w:rPr>
              <w:t>1086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7"/>
              <w:rPr>
                <w:sz w:val="18"/>
              </w:rPr>
            </w:pPr>
            <w:r>
              <w:rPr>
                <w:sz w:val="18"/>
              </w:rPr>
              <w:t>57.9</w:t>
            </w:r>
          </w:p>
        </w:tc>
      </w:tr>
      <w:tr>
        <w:trPr>
          <w:trHeight w:val="254" w:hRule="atLeast"/>
        </w:trPr>
        <w:tc>
          <w:tcPr>
            <w:tcW w:w="13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3" w:right="87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7"/>
              <w:rPr>
                <w:sz w:val="18"/>
              </w:rPr>
            </w:pPr>
            <w:r>
              <w:rPr>
                <w:sz w:val="18"/>
              </w:rPr>
              <w:t>42.1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line="276" w:lineRule="auto" w:before="0"/>
        <w:ind w:left="1930" w:right="1849" w:firstLine="0"/>
        <w:jc w:val="center"/>
        <w:rPr>
          <w:b/>
          <w:sz w:val="20"/>
        </w:rPr>
      </w:pPr>
      <w:r>
        <w:rPr>
          <w:b/>
          <w:sz w:val="20"/>
        </w:rPr>
        <w:t>Table 02: Categories of anticonvulsant and psychotropic drugs in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Gondar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University Hospital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outpatient department.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036"/>
        <w:gridCol w:w="1411"/>
      </w:tblGrid>
      <w:tr>
        <w:trPr>
          <w:trHeight w:val="237" w:hRule="atLeast"/>
        </w:trPr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Drug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category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23" w:hRule="atLeast"/>
        </w:trPr>
        <w:tc>
          <w:tcPr>
            <w:tcW w:w="1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Antidepressant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8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8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  <w:tr>
        <w:trPr>
          <w:trHeight w:val="238" w:hRule="atLeast"/>
        </w:trPr>
        <w:tc>
          <w:tcPr>
            <w:tcW w:w="1327" w:type="dxa"/>
          </w:tcPr>
          <w:p>
            <w:pPr>
              <w:pStyle w:val="TableParagraph"/>
              <w:spacing w:line="206" w:lineRule="exact"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Antanxiety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 w:before="12"/>
              <w:ind w:right="87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411" w:type="dxa"/>
          </w:tcPr>
          <w:p>
            <w:pPr>
              <w:pStyle w:val="TableParagraph"/>
              <w:spacing w:line="206" w:lineRule="exact" w:before="12"/>
              <w:ind w:left="89" w:right="89"/>
              <w:rPr>
                <w:sz w:val="18"/>
              </w:rPr>
            </w:pPr>
            <w:r>
              <w:rPr>
                <w:sz w:val="18"/>
              </w:rPr>
              <w:t>8.32</w:t>
            </w:r>
          </w:p>
        </w:tc>
      </w:tr>
      <w:tr>
        <w:trPr>
          <w:trHeight w:val="237" w:hRule="atLeast"/>
        </w:trPr>
        <w:tc>
          <w:tcPr>
            <w:tcW w:w="1327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Antipsychotic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/>
              <w:ind w:right="87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11" w:type="dxa"/>
          </w:tcPr>
          <w:p>
            <w:pPr>
              <w:pStyle w:val="TableParagraph"/>
              <w:spacing w:line="206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2.30</w:t>
            </w:r>
          </w:p>
        </w:tc>
      </w:tr>
      <w:tr>
        <w:trPr>
          <w:trHeight w:val="252" w:hRule="atLeast"/>
        </w:trPr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Anticonvulsant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1695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88.23</w:t>
            </w:r>
          </w:p>
        </w:tc>
      </w:tr>
      <w:tr>
        <w:trPr>
          <w:trHeight w:val="239" w:hRule="atLeast"/>
        </w:trPr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85"/>
              <w:rPr>
                <w:sz w:val="18"/>
              </w:rPr>
            </w:pPr>
            <w:r>
              <w:rPr>
                <w:sz w:val="18"/>
              </w:rPr>
              <w:t>1921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206" w:right="127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prescribed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anticonvulsants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single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prescription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Gondar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University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Hospital.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1"/>
        <w:gridCol w:w="1034"/>
        <w:gridCol w:w="1410"/>
      </w:tblGrid>
      <w:tr>
        <w:trPr>
          <w:trHeight w:val="239" w:hRule="atLeast"/>
        </w:trPr>
        <w:tc>
          <w:tcPr>
            <w:tcW w:w="27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Anticonvulsants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</w:tr>
      <w:tr>
        <w:trPr>
          <w:trHeight w:val="222" w:hRule="atLeast"/>
        </w:trPr>
        <w:tc>
          <w:tcPr>
            <w:tcW w:w="27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Phenobarbitone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2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0" w:right="89"/>
              <w:rPr>
                <w:sz w:val="18"/>
              </w:rPr>
            </w:pPr>
            <w:r>
              <w:rPr>
                <w:sz w:val="18"/>
              </w:rPr>
              <w:t>61.89</w:t>
            </w:r>
          </w:p>
        </w:tc>
      </w:tr>
      <w:tr>
        <w:trPr>
          <w:trHeight w:val="237" w:hRule="atLeast"/>
        </w:trPr>
        <w:tc>
          <w:tcPr>
            <w:tcW w:w="2781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Phenytoin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/>
              <w:ind w:right="85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11.27</w:t>
            </w:r>
          </w:p>
        </w:tc>
      </w:tr>
      <w:tr>
        <w:trPr>
          <w:trHeight w:val="237" w:hRule="atLeast"/>
        </w:trPr>
        <w:tc>
          <w:tcPr>
            <w:tcW w:w="2781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Carbamazepine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/>
              <w:ind w:right="8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3.30</w:t>
            </w:r>
          </w:p>
        </w:tc>
      </w:tr>
      <w:tr>
        <w:trPr>
          <w:trHeight w:val="237" w:hRule="atLeast"/>
        </w:trPr>
        <w:tc>
          <w:tcPr>
            <w:tcW w:w="2781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Phenytoin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carbamazepine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/>
              <w:ind w:right="8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2.01</w:t>
            </w:r>
          </w:p>
        </w:tc>
      </w:tr>
      <w:tr>
        <w:trPr>
          <w:trHeight w:val="238" w:hRule="atLeast"/>
        </w:trPr>
        <w:tc>
          <w:tcPr>
            <w:tcW w:w="2781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Phenobarbitone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carbamazepine</w:t>
            </w:r>
          </w:p>
        </w:tc>
        <w:tc>
          <w:tcPr>
            <w:tcW w:w="1034" w:type="dxa"/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10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4.42</w:t>
            </w:r>
          </w:p>
        </w:tc>
      </w:tr>
      <w:tr>
        <w:trPr>
          <w:trHeight w:val="238" w:hRule="atLeast"/>
        </w:trPr>
        <w:tc>
          <w:tcPr>
            <w:tcW w:w="2781" w:type="dxa"/>
          </w:tcPr>
          <w:p>
            <w:pPr>
              <w:pStyle w:val="TableParagraph"/>
              <w:spacing w:line="206" w:lineRule="exact"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Phenytoin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phenobarbitone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 w:before="12"/>
              <w:ind w:right="85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 w:before="12"/>
              <w:ind w:left="90" w:right="89"/>
              <w:rPr>
                <w:sz w:val="18"/>
              </w:rPr>
            </w:pPr>
            <w:r>
              <w:rPr>
                <w:sz w:val="18"/>
              </w:rPr>
              <w:t>11.27</w:t>
            </w:r>
          </w:p>
        </w:tc>
      </w:tr>
      <w:tr>
        <w:trPr>
          <w:trHeight w:val="237" w:hRule="atLeast"/>
        </w:trPr>
        <w:tc>
          <w:tcPr>
            <w:tcW w:w="2781" w:type="dxa"/>
          </w:tcPr>
          <w:p>
            <w:pPr>
              <w:pStyle w:val="TableParagraph"/>
              <w:spacing w:line="20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Phenobarbitone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diazepam</w:t>
            </w:r>
          </w:p>
        </w:tc>
        <w:tc>
          <w:tcPr>
            <w:tcW w:w="1034" w:type="dxa"/>
          </w:tcPr>
          <w:p>
            <w:pPr>
              <w:pStyle w:val="TableParagraph"/>
              <w:spacing w:line="206" w:lineRule="exact"/>
              <w:ind w:right="85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10" w:type="dxa"/>
          </w:tcPr>
          <w:p>
            <w:pPr>
              <w:pStyle w:val="TableParagraph"/>
              <w:spacing w:line="206" w:lineRule="exact"/>
              <w:ind w:left="90" w:right="89"/>
              <w:rPr>
                <w:sz w:val="18"/>
              </w:rPr>
            </w:pPr>
            <w:r>
              <w:rPr>
                <w:sz w:val="18"/>
              </w:rPr>
              <w:t>2.54</w:t>
            </w:r>
          </w:p>
        </w:tc>
      </w:tr>
      <w:tr>
        <w:trPr>
          <w:trHeight w:val="252" w:hRule="atLeast"/>
        </w:trPr>
        <w:tc>
          <w:tcPr>
            <w:tcW w:w="278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Phenytoin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diazepam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3.30</w:t>
            </w:r>
          </w:p>
        </w:tc>
      </w:tr>
      <w:tr>
        <w:trPr>
          <w:trHeight w:val="239" w:hRule="atLeast"/>
        </w:trPr>
        <w:tc>
          <w:tcPr>
            <w:tcW w:w="27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0"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82"/>
              <w:rPr>
                <w:sz w:val="18"/>
              </w:rPr>
            </w:pPr>
            <w:r>
              <w:rPr>
                <w:sz w:val="18"/>
              </w:rPr>
              <w:t>1695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0" w:right="8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pStyle w:val="BodyText"/>
        <w:spacing w:before="2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3"/>
      </w:pPr>
      <w:r>
        <w:rPr/>
        <w:t>Discussion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Government can enhance the positive utilization of</w:t>
      </w:r>
      <w:r>
        <w:rPr>
          <w:spacing w:val="1"/>
        </w:rPr>
        <w:t> </w:t>
      </w:r>
      <w:r>
        <w:rPr/>
        <w:t>drugs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efficiency</w:t>
      </w:r>
      <w:r>
        <w:rPr>
          <w:spacing w:val="21"/>
        </w:rPr>
        <w:t> </w:t>
      </w:r>
      <w:r>
        <w:rPr/>
        <w:t>through</w:t>
      </w:r>
      <w:r>
        <w:rPr>
          <w:spacing w:val="24"/>
        </w:rPr>
        <w:t> </w:t>
      </w:r>
      <w:r>
        <w:rPr/>
        <w:t>enforcement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laws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adopt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acquisition,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encouragement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use.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efficiencies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with reduced</w:t>
      </w:r>
      <w:r>
        <w:rPr>
          <w:spacing w:val="50"/>
        </w:rPr>
        <w:t> </w:t>
      </w:r>
      <w:r>
        <w:rPr/>
        <w:t>costs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improving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prescribing.</w:t>
      </w:r>
      <w:r>
        <w:rPr>
          <w:spacing w:val="-47"/>
        </w:rPr>
        <w:t> </w:t>
      </w:r>
      <w:r>
        <w:rPr/>
        <w:t>And the drug use indicators are best understood of</w:t>
      </w:r>
      <w:r>
        <w:rPr>
          <w:spacing w:val="1"/>
        </w:rPr>
        <w:t> </w:t>
      </w:r>
      <w:r>
        <w:rPr/>
        <w:t>the first line measures, intended to stimulate further</w:t>
      </w:r>
      <w:r>
        <w:rPr>
          <w:spacing w:val="-47"/>
        </w:rPr>
        <w:t> </w:t>
      </w:r>
      <w:r>
        <w:rPr/>
        <w:t>studies or assessment. Most of the patients in this</w:t>
      </w:r>
      <w:r>
        <w:rPr>
          <w:spacing w:val="1"/>
        </w:rPr>
        <w:t> </w:t>
      </w:r>
      <w:r>
        <w:rPr/>
        <w:t>study</w:t>
      </w:r>
      <w:r>
        <w:rPr>
          <w:spacing w:val="11"/>
        </w:rPr>
        <w:t> </w:t>
      </w:r>
      <w:r>
        <w:rPr/>
        <w:t>were</w:t>
      </w:r>
      <w:r>
        <w:rPr>
          <w:spacing w:val="14"/>
        </w:rPr>
        <w:t> </w:t>
      </w:r>
      <w:r>
        <w:rPr/>
        <w:t>within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age</w:t>
      </w:r>
      <w:r>
        <w:rPr>
          <w:spacing w:val="10"/>
        </w:rPr>
        <w:t> </w:t>
      </w:r>
      <w:r>
        <w:rPr/>
        <w:t>range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25-39</w:t>
      </w:r>
      <w:r>
        <w:rPr>
          <w:spacing w:val="13"/>
        </w:rPr>
        <w:t> </w:t>
      </w:r>
      <w:r>
        <w:rPr/>
        <w:t>years,</w:t>
      </w:r>
      <w:r>
        <w:rPr>
          <w:spacing w:val="10"/>
        </w:rPr>
        <w:t> </w:t>
      </w:r>
      <w:r>
        <w:rPr/>
        <w:t>so</w:t>
      </w:r>
    </w:p>
    <w:p>
      <w:pPr>
        <w:pStyle w:val="BodyText"/>
        <w:spacing w:line="276" w:lineRule="auto" w:before="90"/>
        <w:ind w:left="200" w:right="121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majority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51"/>
        </w:rPr>
        <w:t> </w:t>
      </w:r>
      <w:r>
        <w:rPr/>
        <w:t>were</w:t>
      </w:r>
      <w:r>
        <w:rPr>
          <w:spacing w:val="-47"/>
        </w:rPr>
        <w:t> </w:t>
      </w:r>
      <w:r>
        <w:rPr/>
        <w:t>adults.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males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accounted for 57.9 %, while the remaining 42.1 %</w:t>
      </w:r>
      <w:r>
        <w:rPr>
          <w:spacing w:val="1"/>
        </w:rPr>
        <w:t> </w:t>
      </w:r>
      <w:r>
        <w:rPr/>
        <w:t>were females. The age group from 25-39 was the</w:t>
      </w:r>
      <w:r>
        <w:rPr>
          <w:spacing w:val="1"/>
        </w:rPr>
        <w:t> </w:t>
      </w:r>
      <w:r>
        <w:rPr/>
        <w:t>group which took the majority of the psychotropic</w:t>
      </w:r>
      <w:r>
        <w:rPr>
          <w:spacing w:val="1"/>
        </w:rPr>
        <w:t> </w:t>
      </w:r>
      <w:r>
        <w:rPr/>
        <w:t>and narcotic medications and this might be due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</w:t>
      </w:r>
      <w:r>
        <w:rPr>
          <w:spacing w:val="50"/>
        </w:rPr>
        <w:t> </w:t>
      </w:r>
      <w:r>
        <w:rPr/>
        <w:t>drugs</w:t>
      </w:r>
      <w:r>
        <w:rPr>
          <w:spacing w:val="1"/>
        </w:rPr>
        <w:t> </w:t>
      </w:r>
      <w:r>
        <w:rPr/>
        <w:t>such as khat, cigarette, alcohol, and marijuana at</w:t>
      </w:r>
      <w:r>
        <w:rPr>
          <w:spacing w:val="1"/>
        </w:rPr>
        <w:t> </w:t>
      </w:r>
      <w:r>
        <w:rPr/>
        <w:t>these age groups. The same reason might hold to be</w:t>
      </w:r>
      <w:r>
        <w:rPr>
          <w:spacing w:val="-47"/>
        </w:rPr>
        <w:t> </w:t>
      </w:r>
      <w:r>
        <w:rPr/>
        <w:t>true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why</w:t>
      </w:r>
      <w:r>
        <w:rPr>
          <w:spacing w:val="1"/>
        </w:rPr>
        <w:t> </w:t>
      </w:r>
      <w:r>
        <w:rPr/>
        <w:t>males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psychotropic</w:t>
      </w:r>
      <w:r>
        <w:rPr>
          <w:spacing w:val="-1"/>
        </w:rPr>
        <w:t> </w:t>
      </w:r>
      <w:r>
        <w:rPr/>
        <w:t>drugs</w:t>
      </w:r>
      <w:r>
        <w:rPr>
          <w:spacing w:val="-2"/>
        </w:rPr>
        <w:t> </w:t>
      </w:r>
      <w:r>
        <w:rPr/>
        <w:t>users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area.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1" w:space="481"/>
            <w:col w:w="4478"/>
          </w:cols>
        </w:sectPr>
      </w:pPr>
    </w:p>
    <w:p>
      <w:pPr>
        <w:pStyle w:val="BodyText"/>
        <w:spacing w:line="276" w:lineRule="auto" w:before="80"/>
        <w:ind w:left="200" w:right="40"/>
        <w:jc w:val="both"/>
      </w:pP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1652</w:t>
      </w:r>
      <w:r>
        <w:rPr>
          <w:spacing w:val="1"/>
        </w:rPr>
        <w:t> </w:t>
      </w:r>
      <w:r>
        <w:rPr/>
        <w:t>psychotropic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anticonvulsant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papers,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222</w:t>
      </w:r>
      <w:r>
        <w:rPr>
          <w:spacing w:val="1"/>
        </w:rPr>
        <w:t> </w:t>
      </w:r>
      <w:r>
        <w:rPr/>
        <w:t>narcotic prescriptions were assessed. The average</w:t>
      </w:r>
      <w:r>
        <w:rPr>
          <w:spacing w:val="1"/>
        </w:rPr>
        <w:t> </w:t>
      </w:r>
      <w:r>
        <w:rPr/>
        <w:t>numbers of drugs per prescription for psychotropic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anticonvulsant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1.15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1.16</w:t>
      </w:r>
      <w:r>
        <w:rPr>
          <w:spacing w:val="1"/>
        </w:rPr>
        <w:t> </w:t>
      </w:r>
      <w:r>
        <w:rPr/>
        <w:t>respectively, for narcotic drugs on the other hand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1.01.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prescription</w:t>
      </w:r>
      <w:r>
        <w:rPr>
          <w:spacing w:val="1"/>
        </w:rPr>
        <w:t> </w:t>
      </w:r>
      <w:r>
        <w:rPr/>
        <w:t>guideline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psychotropic and narcotic drugs of Ethiopia states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one</w:t>
      </w:r>
      <w:r>
        <w:rPr>
          <w:spacing w:val="-47"/>
        </w:rPr>
        <w:t> </w:t>
      </w:r>
      <w:r>
        <w:rPr/>
        <w:t>prescription paper </w:t>
      </w:r>
      <w:r>
        <w:rPr>
          <w:vertAlign w:val="superscript"/>
        </w:rPr>
        <w:t>9</w:t>
      </w:r>
      <w:r>
        <w:rPr>
          <w:vertAlign w:val="baseline"/>
        </w:rPr>
        <w:t>, thus in this study more than</w:t>
      </w:r>
      <w:r>
        <w:rPr>
          <w:spacing w:val="1"/>
          <w:vertAlign w:val="baseline"/>
        </w:rPr>
        <w:t> </w:t>
      </w:r>
      <w:r>
        <w:rPr>
          <w:vertAlign w:val="baseline"/>
        </w:rPr>
        <w:t>one drug was prescribed in a single prescription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case of both psychotropic and anticonvulsant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</w:t>
      </w:r>
      <w:r>
        <w:rPr>
          <w:spacing w:val="38"/>
          <w:vertAlign w:val="baseline"/>
        </w:rPr>
        <w:t> </w:t>
      </w:r>
      <w:r>
        <w:rPr>
          <w:vertAlign w:val="baseline"/>
        </w:rPr>
        <w:t>was</w:t>
      </w:r>
      <w:r>
        <w:rPr>
          <w:spacing w:val="39"/>
          <w:vertAlign w:val="baseline"/>
        </w:rPr>
        <w:t> </w:t>
      </w:r>
      <w:r>
        <w:rPr>
          <w:vertAlign w:val="baseline"/>
        </w:rPr>
        <w:t>more</w:t>
      </w:r>
      <w:r>
        <w:rPr>
          <w:spacing w:val="39"/>
          <w:vertAlign w:val="baseline"/>
        </w:rPr>
        <w:t> </w:t>
      </w:r>
      <w:r>
        <w:rPr>
          <w:vertAlign w:val="baseline"/>
        </w:rPr>
        <w:t>or</w:t>
      </w:r>
      <w:r>
        <w:rPr>
          <w:spacing w:val="38"/>
          <w:vertAlign w:val="baseline"/>
        </w:rPr>
        <w:t> </w:t>
      </w:r>
      <w:r>
        <w:rPr>
          <w:vertAlign w:val="baseline"/>
        </w:rPr>
        <w:t>less</w:t>
      </w:r>
      <w:r>
        <w:rPr>
          <w:spacing w:val="37"/>
          <w:vertAlign w:val="baseline"/>
        </w:rPr>
        <w:t> </w:t>
      </w:r>
      <w:r>
        <w:rPr>
          <w:vertAlign w:val="baseline"/>
        </w:rPr>
        <w:t>appeared</w:t>
      </w:r>
      <w:r>
        <w:rPr>
          <w:spacing w:val="37"/>
          <w:vertAlign w:val="baseline"/>
        </w:rPr>
        <w:t> </w:t>
      </w:r>
      <w:r>
        <w:rPr>
          <w:vertAlign w:val="baseline"/>
        </w:rPr>
        <w:t>to</w:t>
      </w:r>
      <w:r>
        <w:rPr>
          <w:spacing w:val="36"/>
          <w:vertAlign w:val="baseline"/>
        </w:rPr>
        <w:t> </w:t>
      </w:r>
      <w:r>
        <w:rPr>
          <w:vertAlign w:val="baseline"/>
        </w:rPr>
        <w:t>be</w:t>
      </w:r>
      <w:r>
        <w:rPr>
          <w:spacing w:val="39"/>
          <w:vertAlign w:val="baseline"/>
        </w:rPr>
        <w:t> </w:t>
      </w:r>
      <w:r>
        <w:rPr>
          <w:vertAlign w:val="baseline"/>
        </w:rPr>
        <w:t>in</w:t>
      </w:r>
      <w:r>
        <w:rPr>
          <w:spacing w:val="36"/>
          <w:vertAlign w:val="baseline"/>
        </w:rPr>
        <w:t> </w:t>
      </w:r>
      <w:r>
        <w:rPr>
          <w:vertAlign w:val="baseline"/>
        </w:rPr>
        <w:t>line</w:t>
      </w:r>
      <w:r>
        <w:rPr>
          <w:spacing w:val="-48"/>
          <w:vertAlign w:val="baseline"/>
        </w:rPr>
        <w:t> </w:t>
      </w:r>
      <w:r>
        <w:rPr>
          <w:vertAlign w:val="baseline"/>
        </w:rPr>
        <w:t>with the national policy. But according to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5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encounter should fall within the range of 1.6-1.8.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So,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 University Hospital was good. Though the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we have came up with somehow 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prescribing,</w:t>
      </w:r>
      <w:r>
        <w:rPr>
          <w:spacing w:val="1"/>
          <w:vertAlign w:val="baseline"/>
        </w:rPr>
        <w:t> </w:t>
      </w:r>
      <w:r>
        <w:rPr>
          <w:vertAlign w:val="baseline"/>
        </w:rPr>
        <w:t>even</w:t>
      </w:r>
      <w:r>
        <w:rPr>
          <w:spacing w:val="1"/>
          <w:vertAlign w:val="baseline"/>
        </w:rPr>
        <w:t> </w:t>
      </w:r>
      <w:r>
        <w:rPr>
          <w:vertAlign w:val="baseline"/>
        </w:rPr>
        <w:t>up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three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 prescription paper. Generally the result we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encouraging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involvement of specialists in this area, since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area is sensitive it should only be prescribed 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seniors.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addition,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pharmacists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 they need double locked cabinet for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storage and if anyone has access to their usage they</w:t>
      </w:r>
      <w:r>
        <w:rPr>
          <w:spacing w:val="-47"/>
          <w:vertAlign w:val="baseline"/>
        </w:rPr>
        <w:t> </w:t>
      </w:r>
      <w:r>
        <w:rPr>
          <w:vertAlign w:val="baseline"/>
        </w:rPr>
        <w:t>are drugs which could easily be abused. And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 could have a positive influence on 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improvement of prescription patterns followed by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Hospital,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-2"/>
          <w:vertAlign w:val="baseline"/>
        </w:rPr>
        <w:t> </w:t>
      </w:r>
      <w:r>
        <w:rPr>
          <w:vertAlign w:val="baseline"/>
        </w:rPr>
        <w:t>to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guidelines.</w:t>
      </w:r>
    </w:p>
    <w:p>
      <w:pPr>
        <w:pStyle w:val="BodyText"/>
        <w:spacing w:line="276" w:lineRule="auto"/>
        <w:ind w:left="200" w:right="43"/>
        <w:jc w:val="both"/>
      </w:pPr>
      <w:r>
        <w:rPr/>
        <w:t>The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pethidine,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morphine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codeine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prescribed.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 the</w:t>
      </w:r>
      <w:r>
        <w:rPr>
          <w:spacing w:val="-2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showed that</w:t>
      </w:r>
      <w:r>
        <w:rPr>
          <w:spacing w:val="-1"/>
        </w:rPr>
        <w:t> </w:t>
      </w:r>
      <w:r>
        <w:rPr/>
        <w:t>21.5</w:t>
      </w:r>
    </w:p>
    <w:p>
      <w:pPr>
        <w:pStyle w:val="BodyText"/>
        <w:spacing w:line="276" w:lineRule="auto" w:before="1"/>
        <w:ind w:left="200" w:right="38"/>
        <w:jc w:val="both"/>
      </w:pP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psychotropic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injection dosage form and all of the narcotic drugs</w:t>
      </w:r>
      <w:r>
        <w:rPr>
          <w:spacing w:val="1"/>
        </w:rPr>
        <w:t> </w:t>
      </w:r>
      <w:r>
        <w:rPr/>
        <w:t>were prescribed in injection dosage form except a</w:t>
      </w:r>
      <w:r>
        <w:rPr>
          <w:spacing w:val="1"/>
        </w:rPr>
        <w:t> </w:t>
      </w:r>
      <w:r>
        <w:rPr/>
        <w:t>single codeine phosphate which was prescribed for</w:t>
      </w:r>
      <w:r>
        <w:rPr>
          <w:spacing w:val="1"/>
        </w:rPr>
        <w:t> </w:t>
      </w:r>
      <w:r>
        <w:rPr/>
        <w:t>oral administration. And according to WHO, the</w:t>
      </w:r>
      <w:r>
        <w:rPr>
          <w:spacing w:val="1"/>
        </w:rPr>
        <w:t> </w:t>
      </w:r>
      <w:r>
        <w:rPr/>
        <w:t>prescribing indicators of percentage of injectable</w:t>
      </w:r>
      <w:r>
        <w:rPr>
          <w:spacing w:val="1"/>
        </w:rPr>
        <w:t> </w:t>
      </w:r>
      <w:r>
        <w:rPr/>
        <w:t>drugs</w:t>
      </w:r>
      <w:r>
        <w:rPr>
          <w:spacing w:val="6"/>
        </w:rPr>
        <w:t> </w:t>
      </w:r>
      <w:r>
        <w:rPr/>
        <w:t>should</w:t>
      </w:r>
      <w:r>
        <w:rPr>
          <w:spacing w:val="6"/>
        </w:rPr>
        <w:t> </w:t>
      </w:r>
      <w:r>
        <w:rPr/>
        <w:t>lie</w:t>
      </w:r>
      <w:r>
        <w:rPr>
          <w:spacing w:val="7"/>
        </w:rPr>
        <w:t> </w:t>
      </w:r>
      <w:r>
        <w:rPr/>
        <w:t>within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range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13.4-24.1</w:t>
      </w:r>
      <w:r>
        <w:rPr>
          <w:spacing w:val="6"/>
        </w:rPr>
        <w:t> </w:t>
      </w:r>
      <w:r>
        <w:rPr/>
        <w:t>(10),</w:t>
      </w:r>
    </w:p>
    <w:p>
      <w:pPr>
        <w:pStyle w:val="BodyText"/>
        <w:spacing w:line="276" w:lineRule="auto" w:before="80"/>
        <w:ind w:left="200" w:right="120"/>
        <w:jc w:val="both"/>
      </w:pPr>
      <w:r>
        <w:rPr/>
        <w:br w:type="column"/>
      </w:r>
      <w:r>
        <w:rPr/>
        <w:t>so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from 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50"/>
        </w:rPr>
        <w:t> </w:t>
      </w:r>
      <w:r>
        <w:rPr/>
        <w:t>good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appreciated. Again standard values for the WHO</w:t>
      </w:r>
      <w:r>
        <w:rPr>
          <w:spacing w:val="1"/>
        </w:rPr>
        <w:t> </w:t>
      </w:r>
      <w:r>
        <w:rPr/>
        <w:t>prescribing indicators also suggest that 100% of the</w:t>
      </w:r>
      <w:r>
        <w:rPr>
          <w:spacing w:val="-47"/>
        </w:rPr>
        <w:t> </w:t>
      </w:r>
      <w:r>
        <w:rPr/>
        <w:t>drugs should be prescribed by generic name.</w:t>
      </w:r>
      <w:r>
        <w:rPr>
          <w:vertAlign w:val="superscript"/>
        </w:rPr>
        <w:t>10</w:t>
      </w:r>
      <w:r>
        <w:rPr>
          <w:vertAlign w:val="baseline"/>
        </w:rPr>
        <w:t> 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100%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anticonvulsant,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prescribed</w:t>
      </w:r>
      <w:r>
        <w:rPr>
          <w:spacing w:val="50"/>
          <w:vertAlign w:val="baseline"/>
        </w:rPr>
        <w:t> </w:t>
      </w:r>
      <w:r>
        <w:rPr>
          <w:vertAlign w:val="baseline"/>
        </w:rPr>
        <w:t>by generic</w:t>
      </w:r>
      <w:r>
        <w:rPr>
          <w:spacing w:val="50"/>
          <w:vertAlign w:val="baseline"/>
        </w:rPr>
        <w:t> </w:t>
      </w:r>
      <w:r>
        <w:rPr>
          <w:vertAlign w:val="baseline"/>
        </w:rPr>
        <w:t>name. The evaluation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this specific drug use indicator thus showed an</w:t>
      </w:r>
      <w:r>
        <w:rPr>
          <w:spacing w:val="1"/>
          <w:vertAlign w:val="baseline"/>
        </w:rPr>
        <w:t> </w:t>
      </w:r>
      <w:r>
        <w:rPr>
          <w:vertAlign w:val="baseline"/>
        </w:rPr>
        <w:t>encouraging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result.</w:t>
      </w:r>
      <w:r>
        <w:rPr>
          <w:spacing w:val="1"/>
          <w:vertAlign w:val="baseline"/>
        </w:rPr>
        <w:t> </w:t>
      </w:r>
      <w:r>
        <w:rPr>
          <w:vertAlign w:val="baseline"/>
        </w:rPr>
        <w:t>Hundred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generic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prescriptions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devotion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prescribers in really taking time to prescribe less</w:t>
      </w:r>
      <w:r>
        <w:rPr>
          <w:spacing w:val="1"/>
          <w:vertAlign w:val="baseline"/>
        </w:rPr>
        <w:t> </w:t>
      </w:r>
      <w:r>
        <w:rPr>
          <w:vertAlign w:val="baseline"/>
        </w:rPr>
        <w:t>expensive (generic) drugs for the patients which is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advisable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country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-47"/>
          <w:vertAlign w:val="baseline"/>
        </w:rPr>
        <w:t> </w:t>
      </w:r>
      <w:r>
        <w:rPr>
          <w:vertAlign w:val="baseline"/>
        </w:rPr>
        <w:t>Ethiopia where most of the people could not afford</w:t>
      </w:r>
      <w:r>
        <w:rPr>
          <w:spacing w:val="1"/>
          <w:vertAlign w:val="baseline"/>
        </w:rPr>
        <w:t> </w:t>
      </w:r>
      <w:r>
        <w:rPr>
          <w:vertAlign w:val="baseline"/>
        </w:rPr>
        <w:t>for those</w:t>
      </w:r>
      <w:r>
        <w:rPr>
          <w:spacing w:val="-1"/>
          <w:vertAlign w:val="baseline"/>
        </w:rPr>
        <w:t> </w:t>
      </w:r>
      <w:r>
        <w:rPr>
          <w:vertAlign w:val="baseline"/>
        </w:rPr>
        <w:t>expensive</w:t>
      </w:r>
      <w:r>
        <w:rPr>
          <w:spacing w:val="-1"/>
          <w:vertAlign w:val="baseline"/>
        </w:rPr>
        <w:t> </w:t>
      </w:r>
      <w:r>
        <w:rPr>
          <w:vertAlign w:val="baseline"/>
        </w:rPr>
        <w:t>brand</w:t>
      </w:r>
      <w:r>
        <w:rPr>
          <w:spacing w:val="2"/>
          <w:vertAlign w:val="baseline"/>
        </w:rPr>
        <w:t> </w:t>
      </w:r>
      <w:r>
        <w:rPr>
          <w:vertAlign w:val="baseline"/>
        </w:rPr>
        <w:t>medications.</w:t>
      </w:r>
    </w:p>
    <w:p>
      <w:pPr>
        <w:pStyle w:val="BodyText"/>
        <w:spacing w:line="276" w:lineRule="auto"/>
        <w:ind w:left="200" w:right="118"/>
        <w:jc w:val="both"/>
      </w:pP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anticonvulsants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psychotropic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(diazepam,</w:t>
      </w:r>
      <w:r>
        <w:rPr>
          <w:spacing w:val="1"/>
        </w:rPr>
        <w:t> </w:t>
      </w:r>
      <w:r>
        <w:rPr/>
        <w:t>chlorpromazine,</w:t>
      </w:r>
      <w:r>
        <w:rPr>
          <w:spacing w:val="-47"/>
        </w:rPr>
        <w:t> </w:t>
      </w:r>
      <w:r>
        <w:rPr/>
        <w:t>carbamazepine, phenytoin and phenobarbitone) and</w:t>
      </w:r>
      <w:r>
        <w:rPr>
          <w:spacing w:val="-47"/>
        </w:rPr>
        <w:t> </w:t>
      </w:r>
      <w:r>
        <w:rPr/>
        <w:t>morphine from narcotics were from essential drug</w:t>
      </w:r>
      <w:r>
        <w:rPr>
          <w:spacing w:val="1"/>
        </w:rPr>
        <w:t> </w:t>
      </w:r>
      <w:r>
        <w:rPr/>
        <w:t>list of Ethiopia.</w:t>
      </w:r>
      <w:r>
        <w:rPr>
          <w:vertAlign w:val="superscript"/>
        </w:rPr>
        <w:t>11</w:t>
      </w:r>
      <w:r>
        <w:rPr>
          <w:vertAlign w:val="baseline"/>
        </w:rPr>
        <w:t> Since a total of 2147 drugs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 from September 2011- February 2012,</w:t>
      </w:r>
      <w:r>
        <w:rPr>
          <w:spacing w:val="1"/>
          <w:vertAlign w:val="baseline"/>
        </w:rPr>
        <w:t> </w:t>
      </w:r>
      <w:r>
        <w:rPr>
          <w:vertAlign w:val="baseline"/>
        </w:rPr>
        <w:t>1919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them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list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constitutes</w:t>
      </w:r>
      <w:r>
        <w:rPr>
          <w:spacing w:val="1"/>
          <w:vertAlign w:val="baseline"/>
        </w:rPr>
        <w:t> </w:t>
      </w:r>
      <w:r>
        <w:rPr>
          <w:vertAlign w:val="baseline"/>
        </w:rPr>
        <w:t>89.38%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total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narcotic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prescribed.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51"/>
          <w:vertAlign w:val="baseline"/>
        </w:rPr>
        <w:t> </w:t>
      </w:r>
      <w:r>
        <w:rPr>
          <w:vertAlign w:val="baseline"/>
        </w:rPr>
        <w:t>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indicators' states that 100% of them should be from</w:t>
      </w:r>
      <w:r>
        <w:rPr>
          <w:spacing w:val="-47"/>
          <w:vertAlign w:val="baseline"/>
        </w:rPr>
        <w:t> </w:t>
      </w:r>
      <w:r>
        <w:rPr>
          <w:vertAlign w:val="baseline"/>
        </w:rPr>
        <w:t>EDL and</w:t>
      </w:r>
      <w:r>
        <w:rPr>
          <w:spacing w:val="1"/>
          <w:vertAlign w:val="baseline"/>
        </w:rPr>
        <w:t> </w:t>
      </w:r>
      <w:r>
        <w:rPr>
          <w:vertAlign w:val="baseline"/>
        </w:rPr>
        <w:t>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formulary.</w:t>
      </w:r>
      <w:r>
        <w:rPr>
          <w:spacing w:val="1"/>
          <w:vertAlign w:val="baseline"/>
        </w:rPr>
        <w:t> </w:t>
      </w:r>
      <w:r>
        <w:rPr>
          <w:vertAlign w:val="baseline"/>
        </w:rPr>
        <w:t>Chetly et al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 that 44.3% of prescribed drugs were from</w:t>
      </w:r>
      <w:r>
        <w:rPr>
          <w:spacing w:val="1"/>
          <w:vertAlign w:val="baseline"/>
        </w:rPr>
        <w:t> </w:t>
      </w:r>
      <w:r>
        <w:rPr>
          <w:vertAlign w:val="baseline"/>
        </w:rPr>
        <w:t>EDL in Nigeria Lagos conducted in 2008 in Yaba</w:t>
      </w:r>
      <w:r>
        <w:rPr>
          <w:spacing w:val="1"/>
          <w:vertAlign w:val="baseline"/>
        </w:rPr>
        <w:t> </w:t>
      </w:r>
      <w:r>
        <w:rPr>
          <w:vertAlign w:val="baseline"/>
        </w:rPr>
        <w:t>psychiatric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hospital.</w:t>
      </w:r>
      <w:r>
        <w:rPr>
          <w:vertAlign w:val="superscript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Relatively,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Ethiopian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 drug list and drug formulary are widely</w:t>
      </w:r>
      <w:r>
        <w:rPr>
          <w:spacing w:val="1"/>
          <w:vertAlign w:val="baseline"/>
        </w:rPr>
        <w:t> </w:t>
      </w:r>
      <w:r>
        <w:rPr>
          <w:vertAlign w:val="baseline"/>
        </w:rPr>
        <w:t>circulated,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51"/>
          <w:vertAlign w:val="baseline"/>
        </w:rPr>
        <w:t> </w:t>
      </w:r>
      <w:r>
        <w:rPr>
          <w:vertAlign w:val="baseline"/>
        </w:rPr>
        <w:t>own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contribution</w:t>
      </w:r>
      <w:r>
        <w:rPr>
          <w:spacing w:val="1"/>
          <w:vertAlign w:val="baseline"/>
        </w:rPr>
        <w:t> </w:t>
      </w:r>
      <w:r>
        <w:rPr>
          <w:vertAlign w:val="baseline"/>
        </w:rPr>
        <w:t>towards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from EDL,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 it</w:t>
      </w:r>
      <w:r>
        <w:rPr>
          <w:spacing w:val="1"/>
          <w:vertAlign w:val="baseline"/>
        </w:rPr>
        <w:t> </w:t>
      </w:r>
      <w:r>
        <w:rPr>
          <w:vertAlign w:val="baseline"/>
        </w:rPr>
        <w:t>still</w:t>
      </w:r>
      <w:r>
        <w:rPr>
          <w:spacing w:val="1"/>
          <w:vertAlign w:val="baseline"/>
        </w:rPr>
        <w:t> </w:t>
      </w:r>
      <w:r>
        <w:rPr>
          <w:vertAlign w:val="baseline"/>
        </w:rPr>
        <w:t>needs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improvements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range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WHO</w:t>
      </w:r>
      <w:r>
        <w:rPr>
          <w:spacing w:val="-2"/>
          <w:vertAlign w:val="baseline"/>
        </w:rPr>
        <w:t> </w:t>
      </w:r>
      <w:r>
        <w:rPr>
          <w:vertAlign w:val="baseline"/>
        </w:rPr>
        <w:t>indicator.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1"/>
      </w:pPr>
      <w:r>
        <w:rPr/>
        <w:t>Conclusion</w:t>
      </w:r>
    </w:p>
    <w:p>
      <w:pPr>
        <w:pStyle w:val="BodyText"/>
        <w:spacing w:line="276" w:lineRule="auto" w:before="34"/>
        <w:ind w:left="200" w:right="120"/>
        <w:jc w:val="both"/>
      </w:pPr>
      <w:r>
        <w:rPr/>
        <w:t>The number of drugs per prescription was within</w:t>
      </w:r>
      <w:r>
        <w:rPr>
          <w:spacing w:val="1"/>
        </w:rPr>
        <w:t> </w:t>
      </w:r>
      <w:r>
        <w:rPr/>
        <w:t>the acceptable range with respect to WHO drug use</w:t>
      </w:r>
      <w:r>
        <w:rPr>
          <w:spacing w:val="-47"/>
        </w:rPr>
        <w:t> </w:t>
      </w:r>
      <w:r>
        <w:rPr/>
        <w:t>indicators.</w:t>
      </w:r>
      <w:r>
        <w:rPr>
          <w:spacing w:val="1"/>
        </w:rPr>
        <w:t> </w:t>
      </w:r>
      <w:r>
        <w:rPr/>
        <w:t>There was also good habit of injectable</w:t>
      </w:r>
      <w:r>
        <w:rPr>
          <w:spacing w:val="1"/>
        </w:rPr>
        <w:t> </w:t>
      </w:r>
      <w:r>
        <w:rPr/>
        <w:t>utilization when compared with WHO range. 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narcotic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pethidine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declining. The percentage of drugs prescribed in</w:t>
      </w:r>
      <w:r>
        <w:rPr>
          <w:spacing w:val="1"/>
        </w:rPr>
        <w:t> </w:t>
      </w:r>
      <w:r>
        <w:rPr/>
        <w:t>generic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WHO.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psychotropic</w:t>
      </w:r>
      <w:r>
        <w:rPr>
          <w:spacing w:val="-47"/>
        </w:rPr>
        <w:t> </w:t>
      </w:r>
      <w:r>
        <w:rPr/>
        <w:t>and narcotic drugs with essential drug list is good,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improvement.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40" w:right="1320"/>
          <w:cols w:num="2" w:equalWidth="0">
            <w:col w:w="4397" w:space="475"/>
            <w:col w:w="4478"/>
          </w:cols>
        </w:sectPr>
      </w:pPr>
    </w:p>
    <w:p>
      <w:pPr>
        <w:pStyle w:val="Heading2"/>
        <w:spacing w:before="83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41" w:hanging="360"/>
        <w:jc w:val="both"/>
        <w:rPr>
          <w:sz w:val="20"/>
        </w:rPr>
      </w:pPr>
      <w:r>
        <w:rPr>
          <w:sz w:val="20"/>
        </w:rPr>
        <w:t>Psychoactive agents and their medication use</w:t>
      </w:r>
      <w:r>
        <w:rPr>
          <w:spacing w:val="1"/>
          <w:sz w:val="20"/>
        </w:rPr>
        <w:t> </w:t>
      </w:r>
      <w:r>
        <w:rPr>
          <w:sz w:val="20"/>
        </w:rPr>
        <w:t>(http:// </w:t>
      </w:r>
      <w:hyperlink r:id="rId14">
        <w:r>
          <w:rPr>
            <w:sz w:val="20"/>
          </w:rPr>
          <w:t>www.psychotropics.com/) </w:t>
        </w:r>
      </w:hyperlink>
      <w:r>
        <w:rPr>
          <w:sz w:val="20"/>
        </w:rPr>
        <w:t>Accessed on</w:t>
      </w:r>
      <w:r>
        <w:rPr>
          <w:spacing w:val="-47"/>
          <w:sz w:val="20"/>
        </w:rPr>
        <w:t> </w:t>
      </w:r>
      <w:r>
        <w:rPr>
          <w:sz w:val="20"/>
        </w:rPr>
        <w:t>April</w:t>
      </w:r>
      <w:r>
        <w:rPr>
          <w:spacing w:val="-1"/>
          <w:sz w:val="20"/>
        </w:rPr>
        <w:t> </w:t>
      </w:r>
      <w:r>
        <w:rPr>
          <w:sz w:val="20"/>
        </w:rPr>
        <w:t>12,</w:t>
      </w:r>
      <w:r>
        <w:rPr>
          <w:spacing w:val="1"/>
          <w:sz w:val="20"/>
        </w:rPr>
        <w:t> </w:t>
      </w:r>
      <w:r>
        <w:rPr>
          <w:sz w:val="20"/>
        </w:rPr>
        <w:t>2012.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43" w:hanging="360"/>
        <w:jc w:val="both"/>
        <w:rPr>
          <w:sz w:val="20"/>
        </w:rPr>
      </w:pPr>
      <w:r>
        <w:rPr>
          <w:sz w:val="20"/>
        </w:rPr>
        <w:t>Bruera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Fox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Chadwick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Brenneis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-47"/>
          <w:sz w:val="20"/>
        </w:rPr>
        <w:t> </w:t>
      </w:r>
      <w:r>
        <w:rPr>
          <w:sz w:val="20"/>
        </w:rPr>
        <w:t>MacDonald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Changing</w:t>
      </w:r>
      <w:r>
        <w:rPr>
          <w:spacing w:val="1"/>
          <w:sz w:val="20"/>
        </w:rPr>
        <w:t> </w:t>
      </w:r>
      <w:r>
        <w:rPr>
          <w:sz w:val="20"/>
        </w:rPr>
        <w:t>patterns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symptoms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patients.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Pain</w:t>
      </w:r>
      <w:r>
        <w:rPr>
          <w:spacing w:val="1"/>
          <w:sz w:val="20"/>
        </w:rPr>
        <w:t> </w:t>
      </w:r>
      <w:r>
        <w:rPr>
          <w:sz w:val="20"/>
        </w:rPr>
        <w:t>Symptom</w:t>
      </w:r>
      <w:r>
        <w:rPr>
          <w:spacing w:val="1"/>
          <w:sz w:val="20"/>
        </w:rPr>
        <w:t> </w:t>
      </w:r>
      <w:r>
        <w:rPr>
          <w:sz w:val="20"/>
        </w:rPr>
        <w:t>Manage</w:t>
      </w:r>
      <w:r>
        <w:rPr>
          <w:spacing w:val="-1"/>
          <w:sz w:val="20"/>
        </w:rPr>
        <w:t> </w:t>
      </w:r>
      <w:r>
        <w:rPr>
          <w:sz w:val="20"/>
        </w:rPr>
        <w:t>1987; 2: 139–144.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(WHO).</w:t>
      </w:r>
      <w:r>
        <w:rPr>
          <w:spacing w:val="1"/>
          <w:sz w:val="20"/>
        </w:rPr>
        <w:t> </w:t>
      </w:r>
      <w:r>
        <w:rPr>
          <w:sz w:val="20"/>
        </w:rPr>
        <w:t>Psychoactive</w:t>
      </w:r>
      <w:r>
        <w:rPr>
          <w:spacing w:val="1"/>
          <w:sz w:val="20"/>
        </w:rPr>
        <w:t> </w:t>
      </w:r>
      <w:r>
        <w:rPr>
          <w:sz w:val="20"/>
        </w:rPr>
        <w:t>drugs: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prescribing</w:t>
      </w:r>
      <w:r>
        <w:rPr>
          <w:spacing w:val="1"/>
          <w:sz w:val="20"/>
        </w:rPr>
        <w:t> </w:t>
      </w:r>
      <w:r>
        <w:rPr>
          <w:sz w:val="20"/>
        </w:rPr>
        <w:t>practices. 1st Ed;</w:t>
      </w:r>
      <w:r>
        <w:rPr>
          <w:spacing w:val="-1"/>
          <w:sz w:val="20"/>
        </w:rPr>
        <w:t> </w:t>
      </w:r>
      <w:r>
        <w:rPr>
          <w:sz w:val="20"/>
        </w:rPr>
        <w:t>1998; pp</w:t>
      </w:r>
      <w:r>
        <w:rPr>
          <w:spacing w:val="1"/>
          <w:sz w:val="20"/>
        </w:rPr>
        <w:t> </w:t>
      </w:r>
      <w:r>
        <w:rPr>
          <w:sz w:val="20"/>
        </w:rPr>
        <w:t>57-63.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Rittmannsberger H, Meise U, Schauflinger K,</w:t>
      </w:r>
      <w:r>
        <w:rPr>
          <w:spacing w:val="1"/>
          <w:sz w:val="20"/>
        </w:rPr>
        <w:t> </w:t>
      </w:r>
      <w:r>
        <w:rPr>
          <w:sz w:val="20"/>
        </w:rPr>
        <w:t>Horvath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Donat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Hinterhuber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Polypharmacy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psychiatric</w:t>
      </w:r>
      <w:r>
        <w:rPr>
          <w:spacing w:val="51"/>
          <w:sz w:val="20"/>
        </w:rPr>
        <w:t> </w:t>
      </w:r>
      <w:r>
        <w:rPr>
          <w:sz w:val="20"/>
        </w:rPr>
        <w:t>treatment.</w:t>
      </w:r>
      <w:r>
        <w:rPr>
          <w:spacing w:val="1"/>
          <w:sz w:val="20"/>
        </w:rPr>
        <w:t> </w:t>
      </w:r>
      <w:r>
        <w:rPr>
          <w:sz w:val="20"/>
        </w:rPr>
        <w:t>Patterns of psychotropic drug use in Austrian</w:t>
      </w:r>
      <w:r>
        <w:rPr>
          <w:spacing w:val="1"/>
          <w:sz w:val="20"/>
        </w:rPr>
        <w:t> </w:t>
      </w:r>
      <w:r>
        <w:rPr>
          <w:sz w:val="20"/>
        </w:rPr>
        <w:t>psychiatric clinics. Eur Psychiatry 1999;14:33-</w:t>
      </w:r>
      <w:r>
        <w:rPr>
          <w:spacing w:val="-47"/>
          <w:sz w:val="20"/>
        </w:rPr>
        <w:t> </w:t>
      </w:r>
      <w:r>
        <w:rPr>
          <w:sz w:val="20"/>
        </w:rPr>
        <w:t>40.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60"/>
        <w:jc w:val="both"/>
        <w:rPr>
          <w:sz w:val="20"/>
        </w:rPr>
      </w:pPr>
      <w:r>
        <w:rPr>
          <w:sz w:val="20"/>
        </w:rPr>
        <w:t>Jaeger</w:t>
      </w:r>
      <w:r>
        <w:rPr>
          <w:spacing w:val="26"/>
          <w:sz w:val="20"/>
        </w:rPr>
        <w:t> </w:t>
      </w:r>
      <w:r>
        <w:rPr>
          <w:sz w:val="20"/>
        </w:rPr>
        <w:t>H,</w:t>
      </w:r>
      <w:r>
        <w:rPr>
          <w:spacing w:val="26"/>
          <w:sz w:val="20"/>
        </w:rPr>
        <w:t> </w:t>
      </w:r>
      <w:r>
        <w:rPr>
          <w:sz w:val="20"/>
        </w:rPr>
        <w:t>Morrow</w:t>
      </w:r>
      <w:r>
        <w:rPr>
          <w:spacing w:val="24"/>
          <w:sz w:val="20"/>
        </w:rPr>
        <w:t> </w:t>
      </w:r>
      <w:r>
        <w:rPr>
          <w:sz w:val="20"/>
        </w:rPr>
        <w:t>GR,</w:t>
      </w:r>
      <w:r>
        <w:rPr>
          <w:spacing w:val="29"/>
          <w:sz w:val="20"/>
        </w:rPr>
        <w:t> </w:t>
      </w:r>
      <w:r>
        <w:rPr>
          <w:sz w:val="20"/>
        </w:rPr>
        <w:t>Carpenter</w:t>
      </w:r>
      <w:r>
        <w:rPr>
          <w:spacing w:val="26"/>
          <w:sz w:val="20"/>
        </w:rPr>
        <w:t> </w:t>
      </w:r>
      <w:r>
        <w:rPr>
          <w:sz w:val="20"/>
        </w:rPr>
        <w:t>PJ,</w:t>
      </w:r>
      <w:r>
        <w:rPr>
          <w:spacing w:val="26"/>
          <w:sz w:val="20"/>
        </w:rPr>
        <w:t> </w:t>
      </w:r>
      <w:r>
        <w:rPr>
          <w:sz w:val="20"/>
        </w:rPr>
        <w:t>Brescia</w:t>
      </w:r>
    </w:p>
    <w:p>
      <w:pPr>
        <w:pStyle w:val="BodyText"/>
        <w:spacing w:line="276" w:lineRule="auto" w:before="34"/>
        <w:ind w:left="560" w:right="40"/>
        <w:jc w:val="both"/>
      </w:pPr>
      <w:r>
        <w:rPr/>
        <w:t>F. A survey of psychotropic drug utilization by</w:t>
      </w:r>
      <w:r>
        <w:rPr>
          <w:spacing w:val="-47"/>
        </w:rPr>
        <w:t> </w:t>
      </w:r>
      <w:r>
        <w:rPr/>
        <w:t>patients with advanced neoplastic disease. Gen</w:t>
      </w:r>
      <w:r>
        <w:rPr>
          <w:spacing w:val="-47"/>
        </w:rPr>
        <w:t> </w:t>
      </w:r>
      <w:r>
        <w:rPr/>
        <w:t>Hosp Psychiatry.</w:t>
      </w:r>
      <w:r>
        <w:rPr>
          <w:spacing w:val="1"/>
        </w:rPr>
        <w:t> </w:t>
      </w:r>
      <w:r>
        <w:rPr/>
        <w:t>1985 Oct;</w:t>
      </w:r>
      <w:r>
        <w:rPr>
          <w:spacing w:val="-1"/>
        </w:rPr>
        <w:t> </w:t>
      </w:r>
      <w:r>
        <w:rPr/>
        <w:t>7(4):353-60.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Michael L,</w:t>
      </w:r>
      <w:r>
        <w:rPr>
          <w:spacing w:val="50"/>
          <w:sz w:val="20"/>
        </w:rPr>
        <w:t> </w:t>
      </w:r>
      <w:r>
        <w:rPr>
          <w:sz w:val="20"/>
        </w:rPr>
        <w:t>Yves L, Cesario B, Otto B, Steve</w:t>
      </w:r>
      <w:r>
        <w:rPr>
          <w:spacing w:val="1"/>
          <w:sz w:val="20"/>
        </w:rPr>
        <w:t> </w:t>
      </w:r>
      <w:r>
        <w:rPr>
          <w:sz w:val="20"/>
        </w:rPr>
        <w:t>K, Gregory S. The prescribing of psychotropic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physicians: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Collaborative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Clin</w:t>
      </w:r>
      <w:r>
        <w:rPr>
          <w:spacing w:val="1"/>
          <w:sz w:val="20"/>
        </w:rPr>
        <w:t> </w:t>
      </w:r>
      <w:r>
        <w:rPr>
          <w:sz w:val="20"/>
        </w:rPr>
        <w:t>Psycho pharmacol 1999;</w:t>
      </w:r>
      <w:r>
        <w:rPr>
          <w:spacing w:val="-1"/>
          <w:sz w:val="20"/>
        </w:rPr>
        <w:t> </w:t>
      </w:r>
      <w:r>
        <w:rPr>
          <w:sz w:val="20"/>
        </w:rPr>
        <w:t>19: 132-140.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0" w:after="0"/>
        <w:ind w:left="560" w:right="122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Sim K, Su A, Fujii S, Yang S, Chong MY,</w:t>
      </w:r>
      <w:r>
        <w:rPr>
          <w:spacing w:val="1"/>
          <w:sz w:val="20"/>
        </w:rPr>
        <w:t> </w:t>
      </w:r>
      <w:r>
        <w:rPr>
          <w:sz w:val="20"/>
        </w:rPr>
        <w:t>Ungvari GS, etal. Antipsychotic polypharmacy</w:t>
      </w:r>
      <w:r>
        <w:rPr>
          <w:spacing w:val="-47"/>
          <w:sz w:val="20"/>
        </w:rPr>
        <w:t> </w:t>
      </w:r>
      <w:r>
        <w:rPr>
          <w:sz w:val="20"/>
        </w:rPr>
        <w:t>in patients</w:t>
      </w:r>
      <w:r>
        <w:rPr>
          <w:spacing w:val="1"/>
          <w:sz w:val="20"/>
        </w:rPr>
        <w:t> </w:t>
      </w:r>
      <w:r>
        <w:rPr>
          <w:sz w:val="20"/>
        </w:rPr>
        <w:t>with schizophrenia: a multicentre</w:t>
      </w:r>
      <w:r>
        <w:rPr>
          <w:spacing w:val="1"/>
          <w:sz w:val="20"/>
        </w:rPr>
        <w:t> </w:t>
      </w:r>
      <w:r>
        <w:rPr>
          <w:sz w:val="20"/>
        </w:rPr>
        <w:t>comparative study in East Asia. British journal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pharmacology.2004;58:</w:t>
      </w:r>
      <w:r>
        <w:rPr>
          <w:spacing w:val="-1"/>
          <w:sz w:val="20"/>
        </w:rPr>
        <w:t> </w:t>
      </w:r>
      <w:r>
        <w:rPr>
          <w:sz w:val="20"/>
        </w:rPr>
        <w:t>178-83.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6" w:hanging="360"/>
        <w:jc w:val="both"/>
        <w:rPr>
          <w:sz w:val="20"/>
        </w:rPr>
      </w:pPr>
      <w:r>
        <w:rPr>
          <w:sz w:val="20"/>
        </w:rPr>
        <w:t>Zullig KJ, Divin AL. The association between</w:t>
      </w:r>
      <w:r>
        <w:rPr>
          <w:spacing w:val="1"/>
          <w:sz w:val="20"/>
        </w:rPr>
        <w:t> </w:t>
      </w:r>
      <w:r>
        <w:rPr>
          <w:sz w:val="20"/>
        </w:rPr>
        <w:t>non-medical prescription drug use, depressive</w:t>
      </w:r>
      <w:r>
        <w:rPr>
          <w:spacing w:val="1"/>
          <w:sz w:val="20"/>
        </w:rPr>
        <w:t> </w:t>
      </w:r>
      <w:r>
        <w:rPr>
          <w:sz w:val="20"/>
        </w:rPr>
        <w:t>symptoms,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suicidality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college</w:t>
      </w:r>
      <w:r>
        <w:rPr>
          <w:spacing w:val="1"/>
          <w:sz w:val="20"/>
        </w:rPr>
        <w:t> </w:t>
      </w:r>
      <w:r>
        <w:rPr>
          <w:sz w:val="20"/>
        </w:rPr>
        <w:t>students.</w:t>
      </w:r>
      <w:r>
        <w:rPr>
          <w:spacing w:val="1"/>
          <w:sz w:val="20"/>
        </w:rPr>
        <w:t> </w:t>
      </w:r>
      <w:r>
        <w:rPr>
          <w:sz w:val="20"/>
        </w:rPr>
        <w:t>Addict</w:t>
      </w:r>
      <w:r>
        <w:rPr>
          <w:spacing w:val="-2"/>
          <w:sz w:val="20"/>
        </w:rPr>
        <w:t> </w:t>
      </w:r>
      <w:r>
        <w:rPr>
          <w:sz w:val="20"/>
        </w:rPr>
        <w:t>Behav.</w:t>
      </w:r>
      <w:r>
        <w:rPr>
          <w:spacing w:val="1"/>
          <w:sz w:val="20"/>
        </w:rPr>
        <w:t> </w:t>
      </w:r>
      <w:r>
        <w:rPr>
          <w:sz w:val="20"/>
        </w:rPr>
        <w:t>2012;</w:t>
      </w:r>
      <w:r>
        <w:rPr>
          <w:spacing w:val="-2"/>
          <w:sz w:val="20"/>
        </w:rPr>
        <w:t> </w:t>
      </w:r>
      <w:r>
        <w:rPr>
          <w:sz w:val="20"/>
        </w:rPr>
        <w:t>37(8):890-9.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FDRE.</w:t>
      </w:r>
      <w:r>
        <w:rPr>
          <w:spacing w:val="1"/>
          <w:sz w:val="20"/>
        </w:rPr>
        <w:t> </w:t>
      </w:r>
      <w:r>
        <w:rPr>
          <w:sz w:val="20"/>
        </w:rPr>
        <w:t>Food,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Proclamation.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Ababa: the House of Representatives,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Democratic</w:t>
      </w:r>
      <w:r>
        <w:rPr>
          <w:spacing w:val="1"/>
          <w:sz w:val="20"/>
        </w:rPr>
        <w:t> </w:t>
      </w:r>
      <w:r>
        <w:rPr>
          <w:sz w:val="20"/>
        </w:rPr>
        <w:t>Republic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Ethiopia,</w:t>
      </w:r>
      <w:r>
        <w:rPr>
          <w:spacing w:val="-47"/>
          <w:sz w:val="20"/>
        </w:rPr>
        <w:t> </w:t>
      </w:r>
      <w:r>
        <w:rPr>
          <w:sz w:val="20"/>
        </w:rPr>
        <w:t>Proclamation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2"/>
          <w:sz w:val="20"/>
        </w:rPr>
        <w:t> </w:t>
      </w:r>
      <w:r>
        <w:rPr>
          <w:sz w:val="20"/>
        </w:rPr>
        <w:t>661/2009, 2009.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Isah AO, Laing R, Quick J, Mabadeje AFB,</w:t>
      </w:r>
      <w:r>
        <w:rPr>
          <w:spacing w:val="1"/>
          <w:sz w:val="20"/>
        </w:rPr>
        <w:t> </w:t>
      </w:r>
      <w:r>
        <w:rPr>
          <w:sz w:val="20"/>
        </w:rPr>
        <w:t>Santoso B, Hogerzeil H, Ross-Degnan D. The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Reference</w:t>
      </w:r>
      <w:r>
        <w:rPr>
          <w:spacing w:val="1"/>
          <w:sz w:val="20"/>
        </w:rPr>
        <w:t> </w:t>
      </w:r>
      <w:r>
        <w:rPr>
          <w:sz w:val="20"/>
        </w:rPr>
        <w:t>Values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(WHO)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Facility</w:t>
      </w:r>
      <w:r>
        <w:rPr>
          <w:spacing w:val="4"/>
          <w:sz w:val="20"/>
        </w:rPr>
        <w:t> </w:t>
      </w:r>
      <w:r>
        <w:rPr>
          <w:sz w:val="20"/>
        </w:rPr>
        <w:t>Core</w:t>
      </w:r>
      <w:r>
        <w:rPr>
          <w:spacing w:val="3"/>
          <w:sz w:val="20"/>
        </w:rPr>
        <w:t> </w:t>
      </w:r>
      <w:r>
        <w:rPr>
          <w:sz w:val="20"/>
        </w:rPr>
        <w:t>Prescribing</w:t>
      </w:r>
      <w:r>
        <w:rPr>
          <w:spacing w:val="4"/>
          <w:sz w:val="20"/>
        </w:rPr>
        <w:t> </w:t>
      </w:r>
      <w:r>
        <w:rPr>
          <w:sz w:val="20"/>
        </w:rPr>
        <w:t>Indicators.</w:t>
      </w:r>
      <w:r>
        <w:rPr>
          <w:spacing w:val="4"/>
          <w:sz w:val="20"/>
        </w:rPr>
        <w:t> </w:t>
      </w:r>
      <w:r>
        <w:rPr>
          <w:sz w:val="20"/>
        </w:rPr>
        <w:t>West</w:t>
      </w:r>
      <w:r>
        <w:rPr>
          <w:spacing w:val="5"/>
          <w:sz w:val="20"/>
        </w:rPr>
        <w:t> </w:t>
      </w:r>
      <w:r>
        <w:rPr>
          <w:sz w:val="20"/>
        </w:rPr>
        <w:t>Afr.</w:t>
      </w:r>
    </w:p>
    <w:p>
      <w:pPr>
        <w:pStyle w:val="BodyText"/>
        <w:spacing w:line="276" w:lineRule="auto"/>
        <w:ind w:left="560" w:right="119"/>
        <w:jc w:val="both"/>
      </w:pPr>
      <w:r>
        <w:rPr/>
        <w:t>J. Pharmacol. Drug.</w:t>
      </w:r>
      <w:r>
        <w:rPr>
          <w:spacing w:val="50"/>
        </w:rPr>
        <w:t> </w:t>
      </w:r>
      <w:r>
        <w:rPr/>
        <w:t>Res. 2002; 18(1&amp;2): 6–</w:t>
      </w:r>
      <w:r>
        <w:rPr>
          <w:spacing w:val="1"/>
        </w:rPr>
        <w:t> </w:t>
      </w:r>
      <w:r>
        <w:rPr/>
        <w:t>11.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/>
        <w:tab/>
      </w:r>
      <w:r>
        <w:rPr>
          <w:sz w:val="20"/>
        </w:rPr>
        <w:t>DACA. Eessential drug list of Ethiopia. Addis</w:t>
      </w:r>
      <w:r>
        <w:rPr>
          <w:spacing w:val="-47"/>
          <w:sz w:val="20"/>
        </w:rPr>
        <w:t> </w:t>
      </w:r>
      <w:r>
        <w:rPr>
          <w:sz w:val="20"/>
        </w:rPr>
        <w:t>Ababa: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Authority, 2004.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/>
        <w:tab/>
      </w:r>
      <w:r>
        <w:rPr>
          <w:sz w:val="20"/>
        </w:rPr>
        <w:t>Chetly A., Niachi T. prescription pattern of</w:t>
      </w:r>
      <w:r>
        <w:rPr>
          <w:spacing w:val="1"/>
          <w:sz w:val="20"/>
        </w:rPr>
        <w:t> </w:t>
      </w:r>
      <w:r>
        <w:rPr>
          <w:sz w:val="20"/>
        </w:rPr>
        <w:t>psychotropic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Nigeria</w:t>
      </w:r>
      <w:r>
        <w:rPr>
          <w:spacing w:val="1"/>
          <w:sz w:val="20"/>
        </w:rPr>
        <w:t> </w:t>
      </w:r>
      <w:r>
        <w:rPr>
          <w:sz w:val="20"/>
        </w:rPr>
        <w:t>Lagos</w:t>
      </w:r>
      <w:r>
        <w:rPr>
          <w:spacing w:val="1"/>
          <w:sz w:val="20"/>
        </w:rPr>
        <w:t> </w:t>
      </w:r>
      <w:r>
        <w:rPr>
          <w:sz w:val="20"/>
        </w:rPr>
        <w:t>in YABA</w:t>
      </w:r>
      <w:r>
        <w:rPr>
          <w:spacing w:val="1"/>
          <w:sz w:val="20"/>
        </w:rPr>
        <w:t> </w:t>
      </w:r>
      <w:r>
        <w:rPr>
          <w:sz w:val="20"/>
        </w:rPr>
        <w:t>psychiatric</w:t>
      </w:r>
      <w:r>
        <w:rPr>
          <w:spacing w:val="-1"/>
          <w:sz w:val="20"/>
        </w:rPr>
        <w:t> </w:t>
      </w:r>
      <w:r>
        <w:rPr>
          <w:sz w:val="20"/>
        </w:rPr>
        <w:t>hospital. 2008.</w:t>
      </w:r>
    </w:p>
    <w:sectPr>
      <w:pgSz w:w="11910" w:h="16840"/>
      <w:pgMar w:header="722" w:footer="748" w:top="1340" w:bottom="94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59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585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60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960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49.093105pt;width:284.45pt;height:12.3pt;mso-position-horizontal-relative:page;mso-position-vertical-relative:page;z-index:-159595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Wubshet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Hailu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49.093105pt;width:284.45pt;height:12.3pt;mso-position-horizontal-relative:page;mso-position-vertical-relative:page;z-index:-1595750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Wubshet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Hailu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5.479996pt;margin-top:49.093105pt;width:284.45pt;height:12.3pt;mso-position-horizontal-relative:page;mso-position-vertical-relative:page;z-index:-159564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Wubshet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Hailu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428]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43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wubhil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yperlink" Target="http://www.psychotropics.com/)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2023-10-03T13:06:09Z</dcterms:created>
  <dcterms:modified xsi:type="dcterms:W3CDTF">2023-10-03T13:06:09Z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