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sz w:val="10"/>
        </w:rPr>
      </w:pPr>
    </w:p>
    <w:p>
      <w:pPr>
        <w:pStyle w:val="BodyText"/>
        <w:spacing w:line="26" w:lineRule="exact"/>
        <w:ind w:left="35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7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5" w:after="39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pStyle w:val="BodyText"/>
        <w:spacing w:line="69" w:lineRule="exact"/>
        <w:ind w:left="67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340" w:right="1320"/>
          <w:pgNumType w:start="125"/>
          <w:cols w:num="2" w:equalWidth="0">
            <w:col w:w="2278" w:space="2447"/>
            <w:col w:w="452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1103" w:right="836" w:firstLine="0"/>
        <w:jc w:val="center"/>
        <w:rPr>
          <w:b/>
          <w:sz w:val="26"/>
        </w:rPr>
      </w:pPr>
      <w:r>
        <w:rPr>
          <w:b/>
          <w:sz w:val="26"/>
        </w:rPr>
        <w:t>A</w:t>
      </w:r>
      <w:r>
        <w:rPr>
          <w:b/>
          <w:spacing w:val="57"/>
          <w:sz w:val="26"/>
        </w:rPr>
        <w:t> </w:t>
      </w:r>
      <w:r>
        <w:rPr>
          <w:b/>
          <w:sz w:val="26"/>
        </w:rPr>
        <w:t>VALIDATED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RP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HPLC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ESTIMATION OF DIACERINE AND ACECLOFENAC 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71" w:lineRule="exact" w:before="0"/>
        <w:ind w:left="1089" w:right="821"/>
        <w:jc w:val="center"/>
      </w:pPr>
      <w:r>
        <w:rPr>
          <w:spacing w:val="-1"/>
          <w:vertAlign w:val="superscript"/>
        </w:rPr>
        <w:t>*,1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Chandran</w:t>
      </w:r>
      <w:r>
        <w:rPr>
          <w:spacing w:val="1"/>
          <w:vertAlign w:val="baseline"/>
        </w:rPr>
        <w:t> </w:t>
      </w:r>
      <w:r>
        <w:rPr>
          <w:vertAlign w:val="baseline"/>
        </w:rPr>
        <w:t>M,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spacing w:val="-18"/>
          <w:vertAlign w:val="baseline"/>
        </w:rPr>
        <w:t> </w:t>
      </w:r>
      <w:r>
        <w:rPr>
          <w:vertAlign w:val="baseline"/>
        </w:rPr>
        <w:t>Kannan</w:t>
      </w:r>
      <w:r>
        <w:rPr>
          <w:spacing w:val="1"/>
          <w:vertAlign w:val="baseline"/>
        </w:rPr>
        <w:t> </w:t>
      </w:r>
      <w:r>
        <w:rPr>
          <w:vertAlign w:val="baseline"/>
        </w:rPr>
        <w:t>K</w:t>
      </w:r>
    </w:p>
    <w:p>
      <w:pPr>
        <w:spacing w:before="40"/>
        <w:ind w:left="1091" w:right="821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*,1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Ultra</w:t>
      </w:r>
      <w:r>
        <w:rPr>
          <w:spacing w:val="-2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college</w:t>
      </w:r>
      <w:r>
        <w:rPr>
          <w:sz w:val="22"/>
          <w:vertAlign w:val="baseline"/>
        </w:rPr>
        <w:t> of Pharmacy, Madurai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Tamilnadu,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625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020.</w:t>
      </w:r>
    </w:p>
    <w:p>
      <w:pPr>
        <w:spacing w:before="160"/>
        <w:ind w:left="1086" w:right="821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2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Annamalai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University,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Annamalai Nagar,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608 002.</w:t>
      </w:r>
    </w:p>
    <w:p>
      <w:pPr>
        <w:pStyle w:val="BodyText"/>
      </w:pPr>
    </w:p>
    <w:p>
      <w:pPr>
        <w:pStyle w:val="BodyText"/>
        <w:spacing w:before="7"/>
        <w:rPr>
          <w:sz w:val="10"/>
        </w:rPr>
      </w:pPr>
      <w:r>
        <w:rPr/>
        <w:pict>
          <v:shape style="position:absolute;margin-left:86.879997pt;margin-top:8.730373pt;width:436.05pt;height:.1pt;mso-position-horizontal-relative:page;mso-position-vertical-relative:paragraph;z-index:-15726592;mso-wrap-distance-left:0;mso-wrap-distance-right:0" coordorigin="1738,175" coordsize="8721,0" path="m1738,175l6515,175m6518,175l10458,175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spacing w:before="35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388" w:right="117"/>
        <w:jc w:val="both"/>
      </w:pPr>
      <w:r>
        <w:rPr/>
        <w:t>A simple, rapid reverse-phase high performance liquid chromatographic method has been developed and</w:t>
      </w:r>
      <w:r>
        <w:rPr>
          <w:spacing w:val="1"/>
        </w:rPr>
        <w:t> </w:t>
      </w:r>
      <w:r>
        <w:rPr/>
        <w:t>validated for the simultaneous estimation of Diacerine and Aceclofenacin</w:t>
      </w:r>
      <w:r>
        <w:rPr>
          <w:spacing w:val="1"/>
        </w:rPr>
        <w:t> </w:t>
      </w:r>
      <w:r>
        <w:rPr/>
        <w:t>in tablet dosage form. The</w:t>
      </w:r>
      <w:r>
        <w:rPr>
          <w:spacing w:val="1"/>
        </w:rPr>
        <w:t> </w:t>
      </w:r>
      <w:r>
        <w:rPr/>
        <w:t>estimation was carried out on a</w:t>
      </w:r>
      <w:r>
        <w:rPr>
          <w:spacing w:val="1"/>
        </w:rPr>
        <w:t> </w:t>
      </w:r>
      <w:r>
        <w:rPr/>
        <w:t>Phenomenax Luna C</w:t>
      </w:r>
      <w:r>
        <w:rPr>
          <w:vertAlign w:val="subscript"/>
        </w:rPr>
        <w:t>18</w:t>
      </w:r>
      <w:r>
        <w:rPr>
          <w:vertAlign w:val="baseline"/>
        </w:rPr>
        <w:t> (150mmx 4.6 mm i.d, particle size 5 mcm ) 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with a mixture of acetonitrile: methanol: buffer( potassium dihydrogen ortho phosphate PH 3.0) in the ratio</w:t>
      </w:r>
      <w:r>
        <w:rPr>
          <w:spacing w:val="1"/>
          <w:vertAlign w:val="baseline"/>
        </w:rPr>
        <w:t> </w:t>
      </w:r>
      <w:r>
        <w:rPr>
          <w:vertAlign w:val="baseline"/>
        </w:rPr>
        <w:t>of35:20:45 (v/v ) as mobile phase.</w:t>
      </w:r>
      <w:r>
        <w:rPr>
          <w:spacing w:val="1"/>
          <w:vertAlign w:val="baseline"/>
        </w:rPr>
        <w:t> </w:t>
      </w:r>
      <w:r>
        <w:rPr>
          <w:vertAlign w:val="baseline"/>
        </w:rPr>
        <w:t>UV detection was performed at 270nm. The flow rate was 2ml/min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 was validated for linearity, accuracy, precision, specificity and sensitivity as per ICH norms.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retention time</w:t>
      </w:r>
      <w:r>
        <w:rPr>
          <w:spacing w:val="1"/>
          <w:vertAlign w:val="baseline"/>
        </w:rPr>
        <w:t> </w:t>
      </w:r>
      <w:r>
        <w:rPr>
          <w:vertAlign w:val="baseline"/>
        </w:rPr>
        <w:t>was 6.3and</w:t>
      </w:r>
      <w:r>
        <w:rPr>
          <w:spacing w:val="1"/>
          <w:vertAlign w:val="baseline"/>
        </w:rPr>
        <w:t> </w:t>
      </w:r>
      <w:r>
        <w:rPr>
          <w:vertAlign w:val="baseline"/>
        </w:rPr>
        <w:t>3.6</w:t>
      </w:r>
      <w:r>
        <w:rPr>
          <w:spacing w:val="1"/>
          <w:vertAlign w:val="baseline"/>
        </w:rPr>
        <w:t> </w:t>
      </w:r>
      <w:r>
        <w:rPr>
          <w:vertAlign w:val="baseline"/>
        </w:rPr>
        <w:t>minute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Diacerine and</w:t>
      </w:r>
      <w:r>
        <w:rPr>
          <w:spacing w:val="1"/>
          <w:vertAlign w:val="baseline"/>
        </w:rPr>
        <w:t> </w:t>
      </w:r>
      <w:r>
        <w:rPr>
          <w:vertAlign w:val="baseline"/>
        </w:rPr>
        <w:t>Aceclofenac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flow rate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2.0ml/min. The calibration curve</w:t>
      </w:r>
      <w:r>
        <w:rPr>
          <w:spacing w:val="1"/>
          <w:vertAlign w:val="baseline"/>
        </w:rPr>
        <w:t> </w:t>
      </w:r>
      <w:r>
        <w:rPr>
          <w:vertAlign w:val="baseline"/>
        </w:rPr>
        <w:t>was linear over the concentration range of 80-120mcg</w:t>
      </w:r>
      <w:r>
        <w:rPr>
          <w:spacing w:val="1"/>
          <w:vertAlign w:val="baseline"/>
        </w:rPr>
        <w:t> </w:t>
      </w:r>
      <w:r>
        <w:rPr>
          <w:vertAlign w:val="baseline"/>
        </w:rPr>
        <w:t>/ml</w:t>
      </w:r>
      <w:r>
        <w:rPr>
          <w:spacing w:val="50"/>
          <w:vertAlign w:val="baseline"/>
        </w:rPr>
        <w:t> </w:t>
      </w:r>
      <w:r>
        <w:rPr>
          <w:vertAlign w:val="baseline"/>
        </w:rPr>
        <w:t>for Diacerine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 160-240mcg /ml for Aceclofenac. The LOD and LOQ values were found to be 0.490 and 1.485 mcg/ml</w:t>
      </w:r>
      <w:r>
        <w:rPr>
          <w:spacing w:val="1"/>
          <w:vertAlign w:val="baseline"/>
        </w:rPr>
        <w:t> </w:t>
      </w:r>
      <w:r>
        <w:rPr>
          <w:vertAlign w:val="baseline"/>
        </w:rPr>
        <w:t>for Diacerine and 5.129and 15.542mcg/ml for Aceclofenac 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 developed and validated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 was successfully used for the quantitative analysis of commercially available dosage form.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developed method has required accuracy and precision for routine analysis of Diacerine and Aceclofenac 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1"/>
          <w:vertAlign w:val="baseline"/>
        </w:rPr>
        <w:t> </w:t>
      </w:r>
      <w:r>
        <w:rPr>
          <w:vertAlign w:val="baseline"/>
        </w:rPr>
        <w:t>dosage form.</w:t>
      </w:r>
    </w:p>
    <w:p>
      <w:pPr>
        <w:pStyle w:val="BodyText"/>
        <w:rPr>
          <w:sz w:val="23"/>
        </w:rPr>
      </w:pPr>
    </w:p>
    <w:p>
      <w:pPr>
        <w:spacing w:before="0"/>
        <w:ind w:left="388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4"/>
          <w:sz w:val="20"/>
        </w:rPr>
        <w:t> </w:t>
      </w:r>
      <w:r>
        <w:rPr>
          <w:sz w:val="20"/>
        </w:rPr>
        <w:t>Diacerine,</w:t>
      </w:r>
      <w:r>
        <w:rPr>
          <w:spacing w:val="-3"/>
          <w:sz w:val="20"/>
        </w:rPr>
        <w:t> </w:t>
      </w:r>
      <w:r>
        <w:rPr>
          <w:sz w:val="20"/>
        </w:rPr>
        <w:t>Aceclofenac,</w:t>
      </w:r>
      <w:r>
        <w:rPr>
          <w:spacing w:val="-1"/>
          <w:sz w:val="20"/>
        </w:rPr>
        <w:t> </w:t>
      </w:r>
      <w:r>
        <w:rPr>
          <w:sz w:val="20"/>
        </w:rPr>
        <w:t>RP-</w:t>
      </w:r>
      <w:r>
        <w:rPr>
          <w:spacing w:val="-6"/>
          <w:sz w:val="20"/>
        </w:rPr>
        <w:t> </w:t>
      </w:r>
      <w:r>
        <w:rPr>
          <w:sz w:val="20"/>
        </w:rPr>
        <w:t>HPLC.</w:t>
      </w:r>
    </w:p>
    <w:p>
      <w:pPr>
        <w:pStyle w:val="BodyText"/>
        <w:rPr>
          <w:sz w:val="26"/>
        </w:rPr>
      </w:pPr>
    </w:p>
    <w:p>
      <w:pPr>
        <w:pStyle w:val="BodyText"/>
        <w:spacing w:line="20" w:lineRule="exact"/>
        <w:ind w:left="431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340" w:right="1320"/>
        </w:sectPr>
      </w:pPr>
    </w:p>
    <w:p>
      <w:pPr>
        <w:pStyle w:val="Heading2"/>
        <w:spacing w:before="37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Aceclofenac</w:t>
      </w:r>
      <w:r>
        <w:rPr>
          <w:spacing w:val="1"/>
        </w:rPr>
        <w:t> </w:t>
      </w:r>
      <w:r>
        <w:rPr/>
        <w:t>(ACE)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 of anti inflammatory</w:t>
      </w:r>
      <w:r>
        <w:rPr>
          <w:vertAlign w:val="superscript"/>
        </w:rPr>
        <w:t>1,2,3</w:t>
      </w:r>
      <w:r>
        <w:rPr>
          <w:vertAlign w:val="baseline"/>
        </w:rPr>
        <w:t>, Chemically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1"/>
          <w:vertAlign w:val="baseline"/>
        </w:rPr>
        <w:t> </w:t>
      </w:r>
      <w:r>
        <w:rPr>
          <w:vertAlign w:val="baseline"/>
        </w:rPr>
        <w:t>2[(2,6</w:t>
      </w:r>
      <w:r>
        <w:rPr>
          <w:spacing w:val="51"/>
          <w:vertAlign w:val="baseline"/>
        </w:rPr>
        <w:t> </w:t>
      </w:r>
      <w:r>
        <w:rPr>
          <w:vertAlign w:val="baseline"/>
        </w:rPr>
        <w:t>Dichlorophenyl)</w:t>
      </w:r>
      <w:r>
        <w:rPr>
          <w:spacing w:val="50"/>
          <w:vertAlign w:val="baseline"/>
        </w:rPr>
        <w:t> </w:t>
      </w:r>
      <w:r>
        <w:rPr>
          <w:vertAlign w:val="baseline"/>
        </w:rPr>
        <w:t>amino]</w:t>
      </w:r>
      <w:r>
        <w:rPr>
          <w:spacing w:val="50"/>
          <w:vertAlign w:val="baseline"/>
        </w:rPr>
        <w:t> </w:t>
      </w:r>
      <w:r>
        <w:rPr>
          <w:vertAlign w:val="baseline"/>
        </w:rPr>
        <w:t>acetyl</w:t>
      </w:r>
      <w:r>
        <w:rPr>
          <w:spacing w:val="1"/>
          <w:vertAlign w:val="baseline"/>
        </w:rPr>
        <w:t> </w:t>
      </w:r>
      <w:r>
        <w:rPr>
          <w:vertAlign w:val="baseline"/>
        </w:rPr>
        <w:t>oxy acetic acid.</w:t>
      </w:r>
      <w:r>
        <w:rPr>
          <w:spacing w:val="1"/>
          <w:vertAlign w:val="baseline"/>
        </w:rPr>
        <w:t> </w:t>
      </w:r>
      <w:r>
        <w:rPr>
          <w:vertAlign w:val="baseline"/>
        </w:rPr>
        <w:t>Diacerine (DIC) is chemically</w:t>
      </w:r>
      <w:r>
        <w:rPr>
          <w:spacing w:val="-47"/>
          <w:vertAlign w:val="baseline"/>
        </w:rPr>
        <w:t> </w:t>
      </w:r>
      <w:r>
        <w:rPr>
          <w:vertAlign w:val="baseline"/>
        </w:rPr>
        <w:t>1,8 diacetoxy 3 carboxy</w:t>
      </w:r>
      <w:r>
        <w:rPr>
          <w:spacing w:val="1"/>
          <w:vertAlign w:val="baseline"/>
        </w:rPr>
        <w:t> </w:t>
      </w:r>
      <w:r>
        <w:rPr>
          <w:vertAlign w:val="baseline"/>
        </w:rPr>
        <w:t>anthroquinone .</w:t>
      </w:r>
      <w:r>
        <w:rPr>
          <w:spacing w:val="1"/>
          <w:vertAlign w:val="baseline"/>
        </w:rPr>
        <w:t> </w:t>
      </w:r>
      <w:r>
        <w:rPr>
          <w:vertAlign w:val="baseline"/>
        </w:rPr>
        <w:t>It 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  <w:r>
        <w:rPr>
          <w:vertAlign w:val="superscript"/>
        </w:rPr>
        <w:t>1,2</w:t>
      </w:r>
      <w:r>
        <w:rPr>
          <w:vertAlign w:val="baseline"/>
        </w:rPr>
        <w:t> Literature survey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RP-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vertAlign w:val="superscript"/>
        </w:rPr>
        <w:t>4</w:t>
      </w:r>
      <w:r>
        <w:rPr>
          <w:spacing w:val="43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UV</w:t>
      </w:r>
      <w:r>
        <w:rPr>
          <w:spacing w:val="43"/>
          <w:vertAlign w:val="baseline"/>
        </w:rPr>
        <w:t> </w:t>
      </w:r>
      <w:r>
        <w:rPr>
          <w:vertAlign w:val="superscript"/>
        </w:rPr>
        <w:t>6,</w:t>
      </w:r>
      <w:r>
        <w:rPr>
          <w:spacing w:val="25"/>
          <w:vertAlign w:val="baseline"/>
        </w:rPr>
        <w:t> </w:t>
      </w:r>
      <w:r>
        <w:rPr>
          <w:vertAlign w:val="superscript"/>
        </w:rPr>
        <w:t>7,</w:t>
      </w:r>
      <w:r>
        <w:rPr>
          <w:spacing w:val="26"/>
          <w:vertAlign w:val="baseline"/>
        </w:rPr>
        <w:t> </w:t>
      </w:r>
      <w:r>
        <w:rPr>
          <w:vertAlign w:val="superscript"/>
        </w:rPr>
        <w:t>8,</w:t>
      </w:r>
      <w:r>
        <w:rPr>
          <w:spacing w:val="25"/>
          <w:vertAlign w:val="baseline"/>
        </w:rPr>
        <w:t> </w:t>
      </w:r>
      <w:r>
        <w:rPr>
          <w:vertAlign w:val="superscript"/>
        </w:rPr>
        <w:t>13</w:t>
      </w:r>
      <w:r>
        <w:rPr>
          <w:spacing w:val="27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42"/>
          <w:vertAlign w:val="baseline"/>
        </w:rPr>
        <w:t> </w:t>
      </w:r>
      <w:r>
        <w:rPr>
          <w:vertAlign w:val="baseline"/>
        </w:rPr>
        <w:t>have</w:t>
      </w:r>
      <w:r>
        <w:rPr>
          <w:spacing w:val="42"/>
          <w:vertAlign w:val="baseline"/>
        </w:rPr>
        <w:t> </w:t>
      </w:r>
      <w:r>
        <w:rPr>
          <w:vertAlign w:val="baseline"/>
        </w:rPr>
        <w:t>been</w:t>
      </w:r>
    </w:p>
    <w:p>
      <w:pPr>
        <w:pStyle w:val="BodyText"/>
        <w:spacing w:line="360" w:lineRule="auto" w:before="32"/>
        <w:ind w:left="368" w:right="119"/>
        <w:jc w:val="both"/>
      </w:pPr>
      <w:r>
        <w:rPr/>
        <w:br w:type="column"/>
      </w:r>
      <w:r>
        <w:rPr/>
        <w:t>reported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DIC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formulation.</w:t>
      </w:r>
      <w:r>
        <w:rPr>
          <w:spacing w:val="5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HPLC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reported.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Similarly determination of ACE in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RP-HPLC</w:t>
      </w:r>
      <w:r>
        <w:rPr>
          <w:vertAlign w:val="superscript"/>
        </w:rPr>
        <w:t>10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reported.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-47"/>
          <w:vertAlign w:val="baseline"/>
        </w:rPr>
        <w:t> </w:t>
      </w:r>
      <w:r>
        <w:rPr>
          <w:vertAlign w:val="baseline"/>
        </w:rPr>
        <w:t>analgesic </w:t>
      </w:r>
      <w:r>
        <w:rPr>
          <w:vertAlign w:val="superscript"/>
        </w:rPr>
        <w:t>11</w:t>
      </w:r>
      <w:r>
        <w:rPr>
          <w:vertAlign w:val="baseline"/>
        </w:rPr>
        <w:t>. Simultaneous 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DIC and ACE in pharmaceutical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formulation.</w:t>
      </w:r>
      <w:r>
        <w:rPr>
          <w:vertAlign w:val="superscript"/>
        </w:rPr>
        <w:t>9,14,15,16</w:t>
      </w:r>
      <w:r>
        <w:rPr>
          <w:spacing w:val="28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-2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340" w:right="1320"/>
          <w:cols w:num="2" w:equalWidth="0">
            <w:col w:w="4654" w:space="309"/>
            <w:col w:w="4287"/>
          </w:cols>
        </w:sectPr>
      </w:pPr>
    </w:p>
    <w:p>
      <w:pPr>
        <w:pStyle w:val="BodyText"/>
        <w:spacing w:after="1"/>
        <w:rPr>
          <w:sz w:val="11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Chandran</w:t>
      </w:r>
      <w:r>
        <w:rPr>
          <w:spacing w:val="-4"/>
        </w:rPr>
        <w:t> </w:t>
      </w:r>
      <w:r>
        <w:rPr/>
        <w:t>M,</w:t>
      </w:r>
    </w:p>
    <w:p>
      <w:pPr>
        <w:pStyle w:val="BodyText"/>
        <w:spacing w:line="276" w:lineRule="auto" w:before="34"/>
        <w:ind w:left="296" w:right="6797"/>
      </w:pPr>
      <w:r>
        <w:rPr/>
        <w:t>Ultra college of Pharmacy,</w:t>
      </w:r>
      <w:r>
        <w:rPr>
          <w:spacing w:val="-48"/>
        </w:rPr>
        <w:t> </w:t>
      </w:r>
      <w:r>
        <w:rPr/>
        <w:t>Madurai ,</w:t>
      </w:r>
      <w:r>
        <w:rPr>
          <w:spacing w:val="2"/>
        </w:rPr>
        <w:t> </w:t>
      </w:r>
      <w:r>
        <w:rPr/>
        <w:t>Tamilnadu,</w:t>
      </w:r>
      <w:r>
        <w:rPr>
          <w:spacing w:val="1"/>
        </w:rPr>
        <w:t> </w:t>
      </w:r>
      <w:r>
        <w:rPr/>
        <w:t>India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625</w:t>
      </w:r>
      <w:r>
        <w:rPr>
          <w:spacing w:val="1"/>
        </w:rPr>
        <w:t> </w:t>
      </w:r>
      <w:r>
        <w:rPr/>
        <w:t>020.</w:t>
      </w:r>
    </w:p>
    <w:p>
      <w:pPr>
        <w:pStyle w:val="BodyText"/>
        <w:spacing w:before="1"/>
        <w:ind w:left="296"/>
      </w:pPr>
      <w:r>
        <w:rPr/>
        <w:t>Email:</w:t>
      </w:r>
      <w:r>
        <w:rPr>
          <w:spacing w:val="43"/>
        </w:rPr>
        <w:t> </w:t>
      </w:r>
      <w:hyperlink r:id="rId8">
        <w:r>
          <w:rPr/>
          <w:t>mchandran.19@gmail.com</w:t>
        </w:r>
      </w:hyperlink>
    </w:p>
    <w:p>
      <w:pPr>
        <w:spacing w:after="0"/>
        <w:sectPr>
          <w:type w:val="continuous"/>
          <w:pgSz w:w="11910" w:h="16840"/>
          <w:pgMar w:top="1320" w:bottom="280" w:left="1340" w:right="1320"/>
        </w:sectPr>
      </w:pPr>
    </w:p>
    <w:p>
      <w:pPr>
        <w:pStyle w:val="BodyText"/>
        <w:spacing w:line="360" w:lineRule="auto" w:before="110"/>
        <w:ind w:left="100" w:right="38"/>
        <w:jc w:val="both"/>
      </w:pPr>
      <w:r>
        <w:rPr/>
        <w:t>DIC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RP-HPLC</w:t>
      </w:r>
      <w:r>
        <w:rPr>
          <w:vertAlign w:val="superscript"/>
        </w:rPr>
        <w:t>17,</w:t>
      </w:r>
      <w:r>
        <w:rPr>
          <w:vertAlign w:val="baseline"/>
        </w:rPr>
        <w:t> </w:t>
      </w:r>
      <w:r>
        <w:rPr>
          <w:vertAlign w:val="superscript"/>
        </w:rPr>
        <w:t>18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 HPLC</w:t>
      </w:r>
      <w:r>
        <w:rPr>
          <w:vertAlign w:val="superscript"/>
        </w:rPr>
        <w:t>19</w:t>
      </w:r>
      <w:r>
        <w:rPr>
          <w:vertAlign w:val="baseline"/>
        </w:rPr>
        <w:t> The purpose of this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was to develop a shorter run time.</w:t>
      </w:r>
      <w:r>
        <w:rPr>
          <w:spacing w:val="1"/>
          <w:vertAlign w:val="baseline"/>
        </w:rPr>
        <w:t> </w:t>
      </w:r>
      <w:r>
        <w:rPr>
          <w:vertAlign w:val="baseline"/>
        </w:rPr>
        <w:t>And also to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PH</w:t>
      </w:r>
      <w:r>
        <w:rPr>
          <w:spacing w:val="1"/>
          <w:vertAlign w:val="baseline"/>
        </w:rPr>
        <w:t> </w:t>
      </w:r>
      <w:r>
        <w:rPr>
          <w:vertAlign w:val="baseline"/>
        </w:rPr>
        <w:t>3.0.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retension. Thus the peak tailing is minimised .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</w:t>
      </w:r>
      <w:r>
        <w:rPr>
          <w:spacing w:val="1"/>
          <w:vertAlign w:val="baseline"/>
        </w:rPr>
        <w:t> </w:t>
      </w:r>
      <w:r>
        <w:rPr>
          <w:vertAlign w:val="baseline"/>
        </w:rPr>
        <w:t>rapid,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accurate</w:t>
      </w:r>
      <w:r>
        <w:rPr>
          <w:spacing w:val="1"/>
          <w:vertAlign w:val="baseline"/>
        </w:rPr>
        <w:t> </w:t>
      </w:r>
      <w:r>
        <w:rPr>
          <w:vertAlign w:val="baseline"/>
        </w:rPr>
        <w:t>RP-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combined tablet dosage</w:t>
      </w:r>
      <w:r>
        <w:rPr>
          <w:spacing w:val="-1"/>
          <w:vertAlign w:val="baseline"/>
        </w:rPr>
        <w:t> </w:t>
      </w:r>
      <w:r>
        <w:rPr>
          <w:vertAlign w:val="baseline"/>
        </w:rPr>
        <w:t>form.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60" w:lineRule="auto"/>
        <w:ind w:left="100" w:right="40"/>
        <w:jc w:val="both"/>
      </w:pPr>
      <w:r>
        <w:rPr/>
        <w:t>Chromatographic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50"/>
        </w:rPr>
        <w:t> </w:t>
      </w:r>
      <w:r>
        <w:rPr/>
        <w:t>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Shimadzu</w:t>
      </w:r>
      <w:r>
        <w:rPr>
          <w:spacing w:val="1"/>
        </w:rPr>
        <w:t> </w:t>
      </w:r>
      <w:r>
        <w:rPr/>
        <w:t>LC-10</w:t>
      </w:r>
      <w:r>
        <w:rPr>
          <w:spacing w:val="1"/>
        </w:rPr>
        <w:t> </w:t>
      </w:r>
      <w:r>
        <w:rPr/>
        <w:t>AT</w:t>
      </w:r>
      <w:r>
        <w:rPr>
          <w:vertAlign w:val="subscript"/>
        </w:rPr>
        <w:t>VP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system,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Shimadzu</w:t>
      </w:r>
      <w:r>
        <w:rPr>
          <w:spacing w:val="1"/>
          <w:vertAlign w:val="baseline"/>
        </w:rPr>
        <w:t> </w:t>
      </w:r>
      <w:r>
        <w:rPr>
          <w:vertAlign w:val="baseline"/>
        </w:rPr>
        <w:t>SPD-10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VP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 detector and Rheodyne 7725i universal</w:t>
      </w:r>
      <w:r>
        <w:rPr>
          <w:spacing w:val="-47"/>
          <w:vertAlign w:val="baseline"/>
        </w:rPr>
        <w:t> </w:t>
      </w:r>
      <w:r>
        <w:rPr>
          <w:vertAlign w:val="baseline"/>
        </w:rPr>
        <w:t>loop injector of injection capacity 20mcL. The</w:t>
      </w:r>
      <w:r>
        <w:rPr>
          <w:spacing w:val="1"/>
          <w:vertAlign w:val="baseline"/>
        </w:rPr>
        <w:t> </w:t>
      </w:r>
      <w:r>
        <w:rPr>
          <w:vertAlign w:val="baseline"/>
        </w:rPr>
        <w:t>equipment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PC</w:t>
      </w:r>
      <w:r>
        <w:rPr>
          <w:spacing w:val="50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station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Winchrom</w:t>
      </w:r>
      <w:r>
        <w:rPr>
          <w:spacing w:val="1"/>
          <w:vertAlign w:val="baseline"/>
        </w:rPr>
        <w:t> </w:t>
      </w:r>
      <w:r>
        <w:rPr>
          <w:vertAlign w:val="baseline"/>
        </w:rPr>
        <w:t>software.</w:t>
      </w:r>
      <w:r>
        <w:rPr>
          <w:spacing w:val="1"/>
          <w:vertAlign w:val="baseline"/>
        </w:rPr>
        <w:t> </w:t>
      </w:r>
      <w:r>
        <w:rPr>
          <w:vertAlign w:val="baseline"/>
        </w:rPr>
        <w:t>Ultra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sonicator, Model Soltec -2200 MH was used.</w:t>
      </w:r>
      <w:r>
        <w:rPr>
          <w:spacing w:val="1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obtained as gift samples from Arthi drugs LTD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such,</w:t>
      </w:r>
      <w:r>
        <w:rPr>
          <w:spacing w:val="1"/>
          <w:vertAlign w:val="baseline"/>
        </w:rPr>
        <w:t> </w:t>
      </w:r>
      <w:r>
        <w:rPr>
          <w:vertAlign w:val="baseline"/>
        </w:rPr>
        <w:t>Pondicherry.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procured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local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pharmacy, (Label claim : DIC 50mg and ACE</w:t>
      </w:r>
      <w:r>
        <w:rPr>
          <w:spacing w:val="1"/>
          <w:vertAlign w:val="baseline"/>
        </w:rPr>
        <w:t> </w:t>
      </w:r>
      <w:r>
        <w:rPr>
          <w:vertAlign w:val="baseline"/>
        </w:rPr>
        <w:t>100mg),. All the chemicals and reagents used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baseline"/>
        </w:rPr>
        <w:t>grade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</w:t>
      </w:r>
      <w:r>
        <w:rPr>
          <w:spacing w:val="1"/>
          <w:vertAlign w:val="baseline"/>
        </w:rPr>
        <w:t> </w:t>
      </w:r>
      <w:r>
        <w:rPr>
          <w:vertAlign w:val="baseline"/>
        </w:rPr>
        <w:t>Reagent</w:t>
      </w:r>
      <w:r>
        <w:rPr>
          <w:spacing w:val="-47"/>
          <w:vertAlign w:val="baseline"/>
        </w:rPr>
        <w:t> </w:t>
      </w:r>
      <w:r>
        <w:rPr>
          <w:vertAlign w:val="baseline"/>
        </w:rPr>
        <w:t>grade</w:t>
      </w:r>
      <w:r>
        <w:rPr>
          <w:spacing w:val="1"/>
          <w:vertAlign w:val="baseline"/>
        </w:rPr>
        <w:t> </w:t>
      </w:r>
      <w:r>
        <w:rPr>
          <w:vertAlign w:val="baseline"/>
        </w:rPr>
        <w:t>purchased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Qualigens,</w:t>
      </w:r>
      <w:r>
        <w:rPr>
          <w:spacing w:val="1"/>
          <w:vertAlign w:val="baseline"/>
        </w:rPr>
        <w:t> </w:t>
      </w:r>
      <w:r>
        <w:rPr>
          <w:vertAlign w:val="baseline"/>
        </w:rPr>
        <w:t>Fine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Chemicals, Mumbai, India.</w:t>
      </w:r>
    </w:p>
    <w:p>
      <w:pPr>
        <w:pStyle w:val="BodyText"/>
        <w:rPr>
          <w:sz w:val="22"/>
        </w:rPr>
      </w:pPr>
    </w:p>
    <w:p>
      <w:pPr>
        <w:pStyle w:val="Heading3"/>
        <w:spacing w:line="484" w:lineRule="auto" w:before="166"/>
        <w:ind w:left="100" w:right="1327"/>
        <w:jc w:val="both"/>
      </w:pPr>
      <w:r>
        <w:rPr/>
        <w:t>Experiments and results:</w:t>
      </w:r>
      <w:r>
        <w:rPr>
          <w:spacing w:val="1"/>
        </w:rPr>
        <w:t> </w:t>
      </w:r>
      <w:r>
        <w:rPr/>
        <w:t>Chromatographic</w:t>
      </w:r>
      <w:r>
        <w:rPr>
          <w:spacing w:val="-12"/>
        </w:rPr>
        <w:t> </w:t>
      </w:r>
      <w:r>
        <w:rPr/>
        <w:t>Condition:</w:t>
      </w:r>
    </w:p>
    <w:p>
      <w:pPr>
        <w:pStyle w:val="BodyText"/>
        <w:spacing w:line="360" w:lineRule="auto"/>
        <w:ind w:left="100" w:right="38"/>
        <w:jc w:val="both"/>
      </w:pPr>
      <w:r>
        <w:rPr/>
        <w:t>Column :</w:t>
      </w:r>
      <w:r>
        <w:rPr>
          <w:spacing w:val="1"/>
        </w:rPr>
        <w:t> </w:t>
      </w:r>
      <w:r>
        <w:rPr/>
        <w:t>Phenomenex</w:t>
      </w:r>
      <w:r>
        <w:rPr>
          <w:spacing w:val="1"/>
        </w:rPr>
        <w:t> </w:t>
      </w:r>
      <w:r>
        <w:rPr/>
        <w:t>Luna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(150mm</w:t>
      </w:r>
      <w:r>
        <w:rPr>
          <w:spacing w:val="-2"/>
          <w:vertAlign w:val="baseline"/>
        </w:rPr>
        <w:t> </w:t>
      </w:r>
      <w:r>
        <w:rPr>
          <w:vertAlign w:val="baseline"/>
        </w:rPr>
        <w:t>x4.6mm</w:t>
      </w:r>
      <w:r>
        <w:rPr>
          <w:spacing w:val="-1"/>
          <w:vertAlign w:val="baseline"/>
        </w:rPr>
        <w:t> </w:t>
      </w:r>
      <w:r>
        <w:rPr>
          <w:vertAlign w:val="baseline"/>
        </w:rPr>
        <w:t>i.d, 5mm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particle)</w:t>
      </w:r>
    </w:p>
    <w:p>
      <w:pPr>
        <w:pStyle w:val="BodyText"/>
        <w:spacing w:line="360" w:lineRule="auto" w:before="116"/>
        <w:ind w:left="100" w:right="38"/>
        <w:jc w:val="both"/>
      </w:pPr>
      <w:r>
        <w:rPr/>
        <w:t>Mobile</w:t>
      </w:r>
      <w:r>
        <w:rPr>
          <w:spacing w:val="20"/>
        </w:rPr>
        <w:t> </w:t>
      </w:r>
      <w:r>
        <w:rPr/>
        <w:t>phase</w:t>
      </w:r>
      <w:r>
        <w:rPr>
          <w:spacing w:val="23"/>
        </w:rPr>
        <w:t> </w:t>
      </w:r>
      <w:r>
        <w:rPr/>
        <w:t>:</w:t>
      </w:r>
      <w:r>
        <w:rPr>
          <w:spacing w:val="23"/>
        </w:rPr>
        <w:t> </w:t>
      </w:r>
      <w:r>
        <w:rPr/>
        <w:t>Acetonitrile:</w:t>
      </w:r>
      <w:r>
        <w:rPr>
          <w:spacing w:val="21"/>
        </w:rPr>
        <w:t> </w:t>
      </w:r>
      <w:r>
        <w:rPr/>
        <w:t>Methanol:</w:t>
      </w:r>
      <w:r>
        <w:rPr>
          <w:spacing w:val="24"/>
        </w:rPr>
        <w:t> </w:t>
      </w:r>
      <w:r>
        <w:rPr/>
        <w:t>buffer</w:t>
      </w:r>
      <w:r>
        <w:rPr>
          <w:spacing w:val="-48"/>
        </w:rPr>
        <w:t> </w:t>
      </w:r>
      <w:r>
        <w:rPr/>
        <w:t>( potassium dihydrogen ortho phosphate</w:t>
      </w:r>
      <w:r>
        <w:rPr>
          <w:spacing w:val="1"/>
        </w:rPr>
        <w:t> </w:t>
      </w:r>
      <w:r>
        <w:rPr/>
        <w:t>PH -</w:t>
      </w:r>
      <w:r>
        <w:rPr>
          <w:spacing w:val="1"/>
        </w:rPr>
        <w:t> </w:t>
      </w:r>
      <w:r>
        <w:rPr/>
        <w:t>3.0)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of35:20:45</w:t>
      </w:r>
      <w:r>
        <w:rPr>
          <w:spacing w:val="1"/>
        </w:rPr>
        <w:t> </w:t>
      </w:r>
      <w:r>
        <w:rPr/>
        <w:t>%[v/v]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degassed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Ultra-sonicator.</w:t>
      </w:r>
      <w:r>
        <w:rPr>
          <w:spacing w:val="1"/>
        </w:rPr>
        <w:t> </w:t>
      </w:r>
      <w:r>
        <w:rPr/>
        <w:t>Filtered through</w:t>
      </w:r>
      <w:r>
        <w:rPr>
          <w:spacing w:val="-2"/>
        </w:rPr>
        <w:t> </w:t>
      </w:r>
      <w:r>
        <w:rPr/>
        <w:t>0.45µ</w:t>
      </w:r>
      <w:r>
        <w:rPr>
          <w:spacing w:val="3"/>
        </w:rPr>
        <w:t> </w:t>
      </w:r>
      <w:r>
        <w:rPr/>
        <w:t>membrane.</w:t>
      </w:r>
    </w:p>
    <w:p>
      <w:pPr>
        <w:pStyle w:val="BodyText"/>
        <w:tabs>
          <w:tab w:pos="2259" w:val="left" w:leader="none"/>
        </w:tabs>
        <w:spacing w:line="360" w:lineRule="auto" w:before="110"/>
        <w:ind w:left="100" w:right="1760"/>
      </w:pPr>
      <w:r>
        <w:rPr/>
        <w:br w:type="column"/>
      </w:r>
      <w:r>
        <w:rPr/>
        <w:t>Detector</w:t>
      </w:r>
      <w:r>
        <w:rPr>
          <w:spacing w:val="-1"/>
        </w:rPr>
        <w:t> </w:t>
      </w:r>
      <w:r>
        <w:rPr/>
        <w:t>wavelength</w:t>
        <w:tab/>
        <w:t>: 270 nm</w:t>
      </w:r>
      <w:r>
        <w:rPr>
          <w:spacing w:val="-47"/>
        </w:rPr>
        <w:t> </w:t>
      </w:r>
      <w:r>
        <w:rPr/>
        <w:t>Injection</w:t>
      </w:r>
      <w:r>
        <w:rPr>
          <w:spacing w:val="-4"/>
        </w:rPr>
        <w:t> </w:t>
      </w:r>
      <w:r>
        <w:rPr/>
        <w:t>volume</w:t>
        <w:tab/>
        <w:t>: 20</w:t>
      </w:r>
      <w:r>
        <w:rPr>
          <w:spacing w:val="1"/>
        </w:rPr>
        <w:t> </w:t>
      </w:r>
      <w:r>
        <w:rPr/>
        <w:t>µl</w:t>
      </w:r>
    </w:p>
    <w:p>
      <w:pPr>
        <w:pStyle w:val="BodyText"/>
        <w:tabs>
          <w:tab w:pos="2259" w:val="left" w:leader="none"/>
        </w:tabs>
        <w:spacing w:line="229" w:lineRule="exact"/>
        <w:ind w:left="100"/>
      </w:pPr>
      <w:r>
        <w:rPr/>
        <w:t>Temperature</w:t>
        <w:tab/>
        <w:t>:</w:t>
      </w:r>
      <w:r>
        <w:rPr>
          <w:spacing w:val="-3"/>
        </w:rPr>
        <w:t> </w:t>
      </w:r>
      <w:r>
        <w:rPr/>
        <w:t>Ambient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00" w:right="913"/>
      </w:pPr>
      <w:r>
        <w:rPr>
          <w:b/>
        </w:rPr>
        <w:t>Construction of calibration curve: </w:t>
      </w:r>
      <w:r>
        <w:rPr/>
        <w:t>Standard</w:t>
      </w:r>
      <w:r>
        <w:rPr>
          <w:spacing w:val="-47"/>
        </w:rPr>
        <w:t> </w:t>
      </w:r>
      <w:r>
        <w:rPr/>
        <w:t>stock solution of DIC and ACE were prepared</w:t>
      </w:r>
      <w:r>
        <w:rPr>
          <w:spacing w:val="-47"/>
        </w:rPr>
        <w:t> </w:t>
      </w:r>
      <w:r>
        <w:rPr/>
        <w:t>separately in 50ml of mobile phase to get the</w:t>
      </w:r>
      <w:r>
        <w:rPr>
          <w:spacing w:val="1"/>
        </w:rPr>
        <w:t> </w:t>
      </w:r>
      <w:r>
        <w:rPr/>
        <w:t>concentration of 50mcg/ml and 500mcg/ml</w:t>
      </w:r>
      <w:r>
        <w:rPr>
          <w:spacing w:val="1"/>
        </w:rPr>
        <w:t> </w:t>
      </w:r>
      <w:r>
        <w:rPr/>
        <w:t>respectively. From the standard stock solution</w:t>
      </w:r>
      <w:r>
        <w:rPr>
          <w:spacing w:val="-47"/>
        </w:rPr>
        <w:t> </w:t>
      </w:r>
      <w:r>
        <w:rPr/>
        <w:t>of drugs, different dilutions were prepared,</w:t>
      </w:r>
      <w:r>
        <w:rPr>
          <w:spacing w:val="1"/>
        </w:rPr>
        <w:t> </w:t>
      </w:r>
      <w:r>
        <w:rPr/>
        <w:t>injected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peak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measured</w:t>
      </w:r>
      <w:r>
        <w:rPr>
          <w:spacing w:val="-3"/>
        </w:rPr>
        <w:t> </w:t>
      </w:r>
      <w:r>
        <w:rPr/>
        <w:t>and</w:t>
      </w:r>
      <w:r>
        <w:rPr>
          <w:spacing w:val="-47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curves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constructed.</w:t>
      </w:r>
      <w:r>
        <w:rPr>
          <w:spacing w:val="-1"/>
        </w:rPr>
        <w:t> </w:t>
      </w:r>
      <w:r>
        <w:rPr/>
        <w:t>(Fig</w:t>
      </w:r>
      <w:r>
        <w:rPr>
          <w:spacing w:val="-3"/>
        </w:rPr>
        <w:t> </w:t>
      </w:r>
      <w:r>
        <w:rPr/>
        <w:t>3.)</w:t>
      </w:r>
    </w:p>
    <w:p>
      <w:pPr>
        <w:pStyle w:val="BodyText"/>
        <w:spacing w:line="360" w:lineRule="auto" w:before="121"/>
        <w:ind w:left="100" w:right="840"/>
        <w:jc w:val="both"/>
      </w:pPr>
      <w:r>
        <w:rPr>
          <w:b/>
        </w:rPr>
        <w:t>Physical</w:t>
      </w:r>
      <w:r>
        <w:rPr>
          <w:b/>
          <w:spacing w:val="1"/>
        </w:rPr>
        <w:t> </w:t>
      </w:r>
      <w:r>
        <w:rPr>
          <w:b/>
        </w:rPr>
        <w:t>mixture:</w:t>
      </w:r>
      <w:r>
        <w:rPr>
          <w:b/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containing</w:t>
      </w:r>
      <w:r>
        <w:rPr>
          <w:spacing w:val="24"/>
        </w:rPr>
        <w:t> </w:t>
      </w:r>
      <w:r>
        <w:rPr/>
        <w:t>DIC</w:t>
      </w:r>
      <w:r>
        <w:rPr>
          <w:spacing w:val="26"/>
        </w:rPr>
        <w:t> </w:t>
      </w:r>
      <w:r>
        <w:rPr/>
        <w:t>and</w:t>
      </w:r>
      <w:r>
        <w:rPr>
          <w:spacing w:val="30"/>
        </w:rPr>
        <w:t> </w:t>
      </w:r>
      <w:r>
        <w:rPr/>
        <w:t>ACE</w:t>
      </w:r>
      <w:r>
        <w:rPr>
          <w:spacing w:val="28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ratio</w:t>
      </w:r>
      <w:r>
        <w:rPr>
          <w:spacing w:val="27"/>
        </w:rPr>
        <w:t> </w:t>
      </w:r>
      <w:r>
        <w:rPr/>
        <w:t>of</w:t>
      </w:r>
      <w:r>
        <w:rPr>
          <w:spacing w:val="25"/>
        </w:rPr>
        <w:t> </w:t>
      </w:r>
      <w:r>
        <w:rPr/>
        <w:t>2:12</w:t>
      </w:r>
    </w:p>
    <w:p>
      <w:pPr>
        <w:pStyle w:val="BodyText"/>
        <w:spacing w:line="360" w:lineRule="auto"/>
        <w:ind w:left="100" w:right="842"/>
        <w:jc w:val="both"/>
      </w:pPr>
      <w:r>
        <w:rPr/>
        <w:t>,4:10,</w:t>
      </w:r>
      <w:r>
        <w:rPr>
          <w:spacing w:val="1"/>
        </w:rPr>
        <w:t> </w:t>
      </w:r>
      <w:r>
        <w:rPr/>
        <w:t>6:8,</w:t>
      </w:r>
      <w:r>
        <w:rPr>
          <w:spacing w:val="1"/>
        </w:rPr>
        <w:t> </w:t>
      </w:r>
      <w:r>
        <w:rPr/>
        <w:t>8:6,</w:t>
      </w:r>
      <w:r>
        <w:rPr>
          <w:spacing w:val="1"/>
        </w:rPr>
        <w:t> </w:t>
      </w:r>
      <w:r>
        <w:rPr/>
        <w:t>10:4,</w:t>
      </w:r>
      <w:r>
        <w:rPr>
          <w:spacing w:val="1"/>
        </w:rPr>
        <w:t> </w:t>
      </w:r>
      <w:r>
        <w:rPr/>
        <w:t>12:2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analysed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results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given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1.</w:t>
      </w:r>
    </w:p>
    <w:p>
      <w:pPr>
        <w:pStyle w:val="BodyText"/>
        <w:spacing w:line="360" w:lineRule="auto" w:before="121"/>
        <w:ind w:left="100" w:right="841" w:firstLine="50"/>
        <w:jc w:val="both"/>
      </w:pPr>
      <w:r>
        <w:rPr>
          <w:b/>
        </w:rPr>
        <w:t>Sample Preparation: </w:t>
      </w:r>
      <w:r>
        <w:rPr/>
        <w:t>Average weight of 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crushed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volumetric flask, dissolved in about 60ml 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sonication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 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 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 was filtered through Whatman filter</w:t>
      </w:r>
      <w:r>
        <w:rPr>
          <w:spacing w:val="1"/>
        </w:rPr>
        <w:t> </w:t>
      </w:r>
      <w:r>
        <w:rPr/>
        <w:t>paper#41.This filtrate was further diluted with</w:t>
      </w:r>
      <w:r>
        <w:rPr>
          <w:spacing w:val="1"/>
        </w:rPr>
        <w:t> </w:t>
      </w:r>
      <w:r>
        <w:rPr/>
        <w:t>mobile phase to get the final concentration of</w:t>
      </w:r>
      <w:r>
        <w:rPr>
          <w:spacing w:val="1"/>
        </w:rPr>
        <w:t> </w:t>
      </w:r>
      <w:r>
        <w:rPr/>
        <w:t>80mcg/ml for DIC and 160mcg /ml for ACE.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quantitative analysis. The amount of DIC and</w:t>
      </w:r>
      <w:r>
        <w:rPr>
          <w:spacing w:val="1"/>
        </w:rPr>
        <w:t> </w:t>
      </w:r>
      <w:r>
        <w:rPr/>
        <w:t>ACE was calculated by using the calibration</w:t>
      </w:r>
      <w:r>
        <w:rPr>
          <w:spacing w:val="1"/>
        </w:rPr>
        <w:t> </w:t>
      </w:r>
      <w:r>
        <w:rPr/>
        <w:t>curve. The</w:t>
      </w:r>
      <w:r>
        <w:rPr>
          <w:spacing w:val="-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2.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Heading3"/>
        <w:spacing w:line="484" w:lineRule="auto"/>
        <w:ind w:left="100" w:right="1584"/>
        <w:jc w:val="left"/>
      </w:pPr>
      <w:r>
        <w:rPr/>
        <w:t>Validation of the developed method</w:t>
      </w:r>
      <w:r>
        <w:rPr>
          <w:spacing w:val="-48"/>
        </w:rPr>
        <w:t> </w:t>
      </w:r>
      <w:r>
        <w:rPr/>
        <w:t>Specificity</w:t>
      </w:r>
    </w:p>
    <w:p>
      <w:pPr>
        <w:pStyle w:val="BodyText"/>
        <w:spacing w:line="357" w:lineRule="auto"/>
        <w:ind w:left="100" w:right="345"/>
      </w:pPr>
      <w:r>
        <w:rPr/>
        <w:t>To</w:t>
      </w:r>
      <w:r>
        <w:rPr>
          <w:spacing w:val="36"/>
        </w:rPr>
        <w:t> </w:t>
      </w:r>
      <w:r>
        <w:rPr/>
        <w:t>evaluate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specificity</w:t>
      </w:r>
      <w:r>
        <w:rPr>
          <w:spacing w:val="36"/>
        </w:rPr>
        <w:t> </w:t>
      </w:r>
      <w:r>
        <w:rPr/>
        <w:t>solution</w:t>
      </w:r>
      <w:r>
        <w:rPr>
          <w:spacing w:val="34"/>
        </w:rPr>
        <w:t> </w:t>
      </w:r>
      <w:r>
        <w:rPr/>
        <w:t>of</w:t>
      </w:r>
      <w:r>
        <w:rPr>
          <w:spacing w:val="21"/>
        </w:rPr>
        <w:t> </w:t>
      </w:r>
      <w:r>
        <w:rPr/>
        <w:t>DIC,</w:t>
      </w:r>
      <w:r>
        <w:rPr>
          <w:spacing w:val="-47"/>
        </w:rPr>
        <w:t> </w:t>
      </w:r>
      <w:r>
        <w:rPr/>
        <w:t>solution</w:t>
      </w:r>
      <w:r>
        <w:rPr>
          <w:spacing w:val="32"/>
        </w:rPr>
        <w:t> </w:t>
      </w:r>
      <w:r>
        <w:rPr/>
        <w:t>of</w:t>
      </w:r>
      <w:r>
        <w:rPr>
          <w:spacing w:val="36"/>
        </w:rPr>
        <w:t> </w:t>
      </w:r>
      <w:r>
        <w:rPr/>
        <w:t>ACE</w:t>
      </w:r>
      <w:r>
        <w:rPr>
          <w:spacing w:val="36"/>
        </w:rPr>
        <w:t> </w:t>
      </w:r>
      <w:r>
        <w:rPr/>
        <w:t>and</w:t>
      </w:r>
      <w:r>
        <w:rPr>
          <w:spacing w:val="37"/>
        </w:rPr>
        <w:t> </w:t>
      </w:r>
      <w:r>
        <w:rPr/>
        <w:t>solution</w:t>
      </w:r>
      <w:r>
        <w:rPr>
          <w:spacing w:val="32"/>
        </w:rPr>
        <w:t> </w:t>
      </w:r>
      <w:r>
        <w:rPr/>
        <w:t>of</w:t>
      </w:r>
      <w:r>
        <w:rPr>
          <w:spacing w:val="34"/>
        </w:rPr>
        <w:t> </w:t>
      </w:r>
      <w:r>
        <w:rPr/>
        <w:t>placebo,</w:t>
      </w:r>
      <w:r>
        <w:rPr>
          <w:spacing w:val="34"/>
        </w:rPr>
        <w:t> </w:t>
      </w:r>
      <w:r>
        <w:rPr/>
        <w:t>all</w:t>
      </w:r>
    </w:p>
    <w:p>
      <w:pPr>
        <w:spacing w:after="0" w:line="357" w:lineRule="auto"/>
        <w:sectPr>
          <w:footerReference w:type="even" r:id="rId9"/>
          <w:footerReference w:type="default" r:id="rId10"/>
          <w:pgSz w:w="11910" w:h="16840"/>
          <w:pgMar w:footer="748" w:header="722" w:top="1320" w:bottom="940" w:left="1340" w:right="1320"/>
          <w:cols w:num="2" w:equalWidth="0">
            <w:col w:w="3934" w:space="578"/>
            <w:col w:w="4738"/>
          </w:cols>
        </w:sectPr>
      </w:pPr>
    </w:p>
    <w:p>
      <w:pPr>
        <w:pStyle w:val="BodyText"/>
        <w:spacing w:line="360" w:lineRule="auto" w:before="110"/>
        <w:ind w:left="820" w:right="1"/>
        <w:jc w:val="both"/>
      </w:pPr>
      <w:r>
        <w:rPr/>
        <w:t>prepared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individually,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injected in to the system and it was observed</w:t>
      </w:r>
      <w:r>
        <w:rPr>
          <w:spacing w:val="1"/>
        </w:rPr>
        <w:t> </w:t>
      </w:r>
      <w:r>
        <w:rPr/>
        <w:t>that DIC and ACE peaks were well separated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placebo</w:t>
      </w:r>
      <w:r>
        <w:rPr>
          <w:spacing w:val="-47"/>
        </w:rPr>
        <w:t> </w:t>
      </w:r>
      <w:r>
        <w:rPr/>
        <w:t>(Fig</w:t>
      </w:r>
      <w:r>
        <w:rPr>
          <w:spacing w:val="-2"/>
        </w:rPr>
        <w:t> </w:t>
      </w:r>
      <w:r>
        <w:rPr/>
        <w:t>2)</w:t>
      </w:r>
    </w:p>
    <w:p>
      <w:pPr>
        <w:pStyle w:val="Heading3"/>
        <w:spacing w:before="125"/>
        <w:ind w:left="820"/>
        <w:jc w:val="both"/>
      </w:pPr>
      <w:r>
        <w:rPr/>
        <w:t>System</w:t>
      </w:r>
      <w:r>
        <w:rPr>
          <w:spacing w:val="-7"/>
        </w:rPr>
        <w:t> </w:t>
      </w:r>
      <w:r>
        <w:rPr/>
        <w:t>suitability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360" w:lineRule="auto"/>
        <w:ind w:left="820"/>
        <w:jc w:val="both"/>
      </w:pPr>
      <w:r>
        <w:rPr/>
        <w:t>Solution containing both DIC and ACE in 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given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Table:</w:t>
      </w:r>
      <w:r>
        <w:rPr>
          <w:spacing w:val="-1"/>
        </w:rPr>
        <w:t> </w:t>
      </w:r>
      <w:r>
        <w:rPr/>
        <w:t>3</w:t>
      </w:r>
    </w:p>
    <w:p>
      <w:pPr>
        <w:pStyle w:val="Heading3"/>
        <w:spacing w:before="125"/>
        <w:ind w:left="820"/>
        <w:jc w:val="left"/>
      </w:pPr>
      <w:r>
        <w:rPr/>
        <w:t>Linearity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360" w:lineRule="auto"/>
        <w:ind w:left="820" w:right="1"/>
        <w:jc w:val="both"/>
      </w:pPr>
      <w:r>
        <w:rPr/>
        <w:t>Linearity was evaluated</w:t>
      </w:r>
      <w:r>
        <w:rPr>
          <w:spacing w:val="1"/>
        </w:rPr>
        <w:t> </w:t>
      </w:r>
      <w:r>
        <w:rPr/>
        <w:t>from the calibration</w:t>
      </w:r>
      <w:r>
        <w:rPr>
          <w:spacing w:val="1"/>
        </w:rPr>
        <w:t> </w:t>
      </w:r>
      <w:r>
        <w:rPr/>
        <w:t>curve data and linear response was observed</w:t>
      </w:r>
      <w:r>
        <w:rPr>
          <w:spacing w:val="1"/>
        </w:rPr>
        <w:t> </w:t>
      </w:r>
      <w:r>
        <w:rPr/>
        <w:t>between</w:t>
      </w:r>
      <w:r>
        <w:rPr>
          <w:spacing w:val="6"/>
        </w:rPr>
        <w:t> </w:t>
      </w:r>
      <w:r>
        <w:rPr/>
        <w:t>80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120</w:t>
      </w:r>
      <w:r>
        <w:rPr>
          <w:spacing w:val="6"/>
        </w:rPr>
        <w:t> </w:t>
      </w:r>
      <w:r>
        <w:rPr/>
        <w:t>mcg/ml</w:t>
      </w:r>
      <w:r>
        <w:rPr>
          <w:spacing w:val="10"/>
        </w:rPr>
        <w:t> </w:t>
      </w:r>
      <w:r>
        <w:rPr/>
        <w:t>for</w:t>
      </w:r>
      <w:r>
        <w:rPr>
          <w:spacing w:val="8"/>
        </w:rPr>
        <w:t> </w:t>
      </w:r>
      <w:r>
        <w:rPr/>
        <w:t>DIC</w:t>
      </w:r>
      <w:r>
        <w:rPr>
          <w:spacing w:val="6"/>
        </w:rPr>
        <w:t> </w:t>
      </w:r>
      <w:r>
        <w:rPr/>
        <w:t>and</w:t>
      </w:r>
      <w:r>
        <w:rPr>
          <w:spacing w:val="9"/>
        </w:rPr>
        <w:t> </w:t>
      </w:r>
      <w:r>
        <w:rPr/>
        <w:t>160</w:t>
      </w:r>
      <w:r>
        <w:rPr>
          <w:spacing w:val="9"/>
        </w:rPr>
        <w:t> </w:t>
      </w:r>
      <w:r>
        <w:rPr/>
        <w:t>to</w:t>
      </w:r>
    </w:p>
    <w:p>
      <w:pPr>
        <w:pStyle w:val="BodyText"/>
        <w:spacing w:line="360" w:lineRule="auto"/>
        <w:ind w:left="820"/>
        <w:jc w:val="both"/>
      </w:pPr>
      <w:r>
        <w:rPr/>
        <w:t>240</w:t>
      </w:r>
      <w:r>
        <w:rPr>
          <w:spacing w:val="1"/>
        </w:rPr>
        <w:t> </w:t>
      </w:r>
      <w:r>
        <w:rPr/>
        <w:t>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correlation</w:t>
      </w:r>
      <w:r>
        <w:rPr>
          <w:spacing w:val="-47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0.996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0.999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ACE. Regression equations were constructed</w:t>
      </w:r>
      <w:r>
        <w:rPr>
          <w:spacing w:val="1"/>
        </w:rPr>
        <w:t> </w:t>
      </w:r>
      <w:r>
        <w:rPr/>
        <w:t>for both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given</w:t>
      </w:r>
      <w:r>
        <w:rPr>
          <w:spacing w:val="-2"/>
        </w:rPr>
        <w:t> </w:t>
      </w:r>
      <w:r>
        <w:rPr/>
        <w:t>below</w:t>
      </w:r>
    </w:p>
    <w:p>
      <w:pPr>
        <w:pStyle w:val="BodyText"/>
        <w:spacing w:before="120"/>
        <w:ind w:left="820"/>
        <w:jc w:val="both"/>
      </w:pPr>
      <w:r>
        <w:rPr/>
        <w:t>Y</w:t>
      </w:r>
      <w:r>
        <w:rPr>
          <w:spacing w:val="-2"/>
        </w:rPr>
        <w:t> </w:t>
      </w:r>
      <w:r>
        <w:rPr>
          <w:vertAlign w:val="subscript"/>
        </w:rPr>
        <w:t>DIC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53.71X</w:t>
      </w:r>
      <w:r>
        <w:rPr>
          <w:spacing w:val="-1"/>
          <w:vertAlign w:val="baseline"/>
        </w:rPr>
        <w:t> </w:t>
      </w:r>
      <w:r>
        <w:rPr>
          <w:vertAlign w:val="subscript"/>
        </w:rPr>
        <w:t>DIC</w:t>
      </w:r>
      <w:r>
        <w:rPr>
          <w:spacing w:val="30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82.615</w:t>
      </w:r>
      <w:r>
        <w:rPr>
          <w:spacing w:val="49"/>
          <w:vertAlign w:val="baseline"/>
        </w:rPr>
        <w:t> </w:t>
      </w:r>
      <w:r>
        <w:rPr>
          <w:vertAlign w:val="baseline"/>
        </w:rPr>
        <w:t>[r2=</w:t>
      </w:r>
      <w:r>
        <w:rPr>
          <w:spacing w:val="-2"/>
          <w:vertAlign w:val="baseline"/>
        </w:rPr>
        <w:t> </w:t>
      </w:r>
      <w:r>
        <w:rPr>
          <w:vertAlign w:val="baseline"/>
        </w:rPr>
        <w:t>0.996]</w:t>
      </w:r>
    </w:p>
    <w:p>
      <w:pPr>
        <w:pStyle w:val="BodyText"/>
        <w:spacing w:before="110"/>
        <w:ind w:left="680"/>
      </w:pPr>
      <w:r>
        <w:rPr/>
        <w:br w:type="column"/>
      </w:r>
      <w:r>
        <w:rPr/>
        <w:t>Y</w:t>
      </w:r>
      <w:r>
        <w:rPr>
          <w:spacing w:val="-2"/>
        </w:rPr>
        <w:t> </w:t>
      </w:r>
      <w:r>
        <w:rPr>
          <w:vertAlign w:val="subscript"/>
        </w:rPr>
        <w:t>ACE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22.0752X</w:t>
      </w:r>
      <w:r>
        <w:rPr>
          <w:spacing w:val="-2"/>
          <w:vertAlign w:val="baseline"/>
        </w:rPr>
        <w:t> </w:t>
      </w:r>
      <w:r>
        <w:rPr>
          <w:vertAlign w:val="subscript"/>
        </w:rPr>
        <w:t>ACE</w:t>
      </w:r>
      <w:r>
        <w:rPr>
          <w:spacing w:val="47"/>
          <w:vertAlign w:val="baseline"/>
        </w:rPr>
        <w:t> </w:t>
      </w:r>
      <w:r>
        <w:rPr>
          <w:vertAlign w:val="baseline"/>
        </w:rPr>
        <w:t>-</w:t>
      </w:r>
      <w:r>
        <w:rPr>
          <w:spacing w:val="45"/>
          <w:vertAlign w:val="baseline"/>
        </w:rPr>
        <w:t> </w:t>
      </w:r>
      <w:r>
        <w:rPr>
          <w:vertAlign w:val="baseline"/>
        </w:rPr>
        <w:t>228.808</w:t>
      </w:r>
      <w:r>
        <w:rPr>
          <w:spacing w:val="-1"/>
          <w:vertAlign w:val="baseline"/>
        </w:rPr>
        <w:t> </w:t>
      </w:r>
      <w:r>
        <w:rPr>
          <w:vertAlign w:val="baseline"/>
        </w:rPr>
        <w:t>[r2=</w:t>
      </w:r>
      <w:r>
        <w:rPr>
          <w:spacing w:val="-1"/>
          <w:vertAlign w:val="baseline"/>
        </w:rPr>
        <w:t> </w:t>
      </w:r>
      <w:r>
        <w:rPr>
          <w:vertAlign w:val="baseline"/>
        </w:rPr>
        <w:t>O.999]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680" w:right="123"/>
        <w:jc w:val="both"/>
      </w:pPr>
      <w:r>
        <w:rPr>
          <w:w w:val="95"/>
        </w:rPr>
        <w:t>Where Y </w:t>
      </w:r>
      <w:r>
        <w:rPr>
          <w:w w:val="95"/>
          <w:vertAlign w:val="subscript"/>
        </w:rPr>
        <w:t>DIC</w:t>
      </w:r>
      <w:r>
        <w:rPr>
          <w:w w:val="95"/>
          <w:vertAlign w:val="baseline"/>
        </w:rPr>
        <w:t> and Y</w:t>
      </w:r>
      <w:r>
        <w:rPr>
          <w:w w:val="95"/>
          <w:vertAlign w:val="subscript"/>
        </w:rPr>
        <w:t>ACE</w:t>
      </w:r>
      <w:r>
        <w:rPr>
          <w:w w:val="95"/>
          <w:vertAlign w:val="baseline"/>
        </w:rPr>
        <w:t> are response [peak area]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for DIC and ACE respectively and X </w:t>
      </w:r>
      <w:r>
        <w:rPr>
          <w:w w:val="95"/>
          <w:vertAlign w:val="subscript"/>
        </w:rPr>
        <w:t>DIC</w:t>
      </w:r>
      <w:r>
        <w:rPr>
          <w:w w:val="95"/>
          <w:vertAlign w:val="baseline"/>
        </w:rPr>
        <w:t> and X</w:t>
      </w:r>
      <w:r>
        <w:rPr>
          <w:spacing w:val="1"/>
          <w:w w:val="95"/>
          <w:vertAlign w:val="baseline"/>
        </w:rPr>
        <w:t> </w:t>
      </w:r>
      <w:r>
        <w:rPr>
          <w:vertAlign w:val="subscript"/>
        </w:rPr>
        <w:t>ACE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ACE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Heading3"/>
        <w:spacing w:before="125"/>
        <w:ind w:left="680"/>
        <w:jc w:val="left"/>
      </w:pPr>
      <w:r>
        <w:rPr/>
        <w:t>Accuracy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360" w:lineRule="auto"/>
        <w:ind w:left="680" w:right="120"/>
        <w:jc w:val="both"/>
      </w:pPr>
      <w:r>
        <w:rPr/>
        <w:t>Accuracy of developed method was confirmed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doing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80%, 100%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120%</w:t>
      </w:r>
      <w:r>
        <w:rPr>
          <w:spacing w:val="1"/>
        </w:rPr>
        <w:t> </w:t>
      </w:r>
      <w:r>
        <w:rPr/>
        <w:t>each in triplicate. The result of accuracy study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reported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/>
        <w:t>Table.4</w:t>
      </w:r>
    </w:p>
    <w:p>
      <w:pPr>
        <w:pStyle w:val="Heading3"/>
        <w:spacing w:before="126"/>
        <w:ind w:left="680"/>
        <w:jc w:val="left"/>
      </w:pPr>
      <w:r>
        <w:rPr/>
        <w:t>Precision</w:t>
      </w:r>
    </w:p>
    <w:p>
      <w:pPr>
        <w:pStyle w:val="BodyText"/>
        <w:rPr>
          <w:b/>
        </w:rPr>
      </w:pPr>
    </w:p>
    <w:p>
      <w:pPr>
        <w:pStyle w:val="BodyText"/>
        <w:spacing w:line="360" w:lineRule="auto" w:before="1"/>
        <w:ind w:left="68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content of DICand ACE six times on the same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intra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 are given in Table: 2 and analysed on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inter-day</w:t>
      </w:r>
      <w:r>
        <w:rPr>
          <w:spacing w:val="1"/>
        </w:rPr>
        <w:t> </w:t>
      </w:r>
      <w:r>
        <w:rPr/>
        <w:t>precision. The</w:t>
      </w:r>
      <w:r>
        <w:rPr>
          <w:spacing w:val="-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2"/>
        </w:rPr>
        <w:t> </w:t>
      </w:r>
      <w:r>
        <w:rPr/>
        <w:t>Table:</w:t>
      </w:r>
      <w:r>
        <w:rPr>
          <w:spacing w:val="-1"/>
        </w:rPr>
        <w:t> </w:t>
      </w:r>
      <w:r>
        <w:rPr/>
        <w:t>5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20" w:bottom="940" w:left="1340" w:right="1320"/>
          <w:pgNumType w:start="127"/>
          <w:cols w:num="2" w:equalWidth="0">
            <w:col w:w="4612" w:space="40"/>
            <w:col w:w="4598"/>
          </w:cols>
        </w:sectPr>
      </w:pPr>
    </w:p>
    <w:p>
      <w:pPr>
        <w:pStyle w:val="BodyText"/>
        <w:spacing w:before="9"/>
      </w:pPr>
    </w:p>
    <w:p>
      <w:pPr>
        <w:pStyle w:val="BodyText"/>
        <w:ind w:left="2855"/>
      </w:pPr>
      <w:r>
        <w:rPr/>
        <w:drawing>
          <wp:inline distT="0" distB="0" distL="0" distR="0">
            <wp:extent cx="2686739" cy="1901952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739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24"/>
        <w:ind w:right="471"/>
      </w:pPr>
      <w:r>
        <w:rPr/>
        <w:t>Figure</w:t>
      </w:r>
      <w:r>
        <w:rPr>
          <w:spacing w:val="-2"/>
        </w:rPr>
        <w:t> </w:t>
      </w:r>
      <w:r>
        <w:rPr/>
        <w:t>01:</w:t>
      </w:r>
      <w:r>
        <w:rPr>
          <w:spacing w:val="46"/>
        </w:rPr>
        <w:t> </w:t>
      </w:r>
      <w:r>
        <w:rPr/>
        <w:t>Overlain</w:t>
      </w:r>
      <w:r>
        <w:rPr>
          <w:spacing w:val="-2"/>
        </w:rPr>
        <w:t> </w:t>
      </w:r>
      <w:r>
        <w:rPr/>
        <w:t>Spectra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DIC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ACE</w:t>
      </w:r>
    </w:p>
    <w:p>
      <w:pPr>
        <w:pStyle w:val="BodyText"/>
        <w:spacing w:before="5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1943100</wp:posOffset>
            </wp:positionH>
            <wp:positionV relativeFrom="paragraph">
              <wp:posOffset>145132</wp:posOffset>
            </wp:positionV>
            <wp:extent cx="4098422" cy="1682495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422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8"/>
        <w:ind w:left="1166" w:right="467" w:firstLine="0"/>
        <w:jc w:val="center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Placebo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20" w:bottom="280" w:left="1340" w:right="1320"/>
        </w:sectPr>
      </w:pPr>
    </w:p>
    <w:p>
      <w:pPr>
        <w:pStyle w:val="Heading3"/>
        <w:spacing w:before="114"/>
        <w:ind w:left="81" w:right="821"/>
      </w:pPr>
      <w:r>
        <w:rPr/>
        <w:pict>
          <v:shape style="position:absolute;margin-left:102.479004pt;margin-top:23.315895pt;width:354.4pt;height:.4pt;mso-position-horizontal-relative:page;mso-position-vertical-relative:paragraph;z-index:-15724032;mso-wrap-distance-left:0;mso-wrap-distance-right:0" coordorigin="2050,466" coordsize="7088,8" path="m4898,466l2050,466,2050,474,4898,474,4898,466xm4908,466l4901,466,4901,474,4908,474,4908,466xm7411,466l4910,466,4910,474,7411,474,7411,466xm7421,466l7414,466,7414,474,7421,474,7421,466xm9137,466l7423,466,7423,474,9137,474,9137,466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01:</w:t>
      </w:r>
      <w:r>
        <w:rPr>
          <w:spacing w:val="-2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Physical</w:t>
      </w:r>
      <w:r>
        <w:rPr>
          <w:spacing w:val="-5"/>
        </w:rPr>
        <w:t> </w:t>
      </w:r>
      <w:r>
        <w:rPr/>
        <w:t>Mixture</w:t>
      </w:r>
    </w:p>
    <w:p>
      <w:pPr>
        <w:tabs>
          <w:tab w:pos="2851" w:val="left" w:leader="none"/>
          <w:tab w:pos="5363" w:val="left" w:leader="none"/>
        </w:tabs>
        <w:spacing w:before="0"/>
        <w:ind w:left="0" w:right="737" w:firstLine="0"/>
        <w:jc w:val="center"/>
        <w:rPr>
          <w:b/>
          <w:sz w:val="16"/>
        </w:rPr>
      </w:pPr>
      <w:r>
        <w:rPr>
          <w:b/>
          <w:sz w:val="16"/>
        </w:rPr>
        <w:t>Theoretical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Concentration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(mcg/ml)</w:t>
        <w:tab/>
        <w:t>Experimental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values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for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(mcg/ml)</w:t>
        <w:tab/>
        <w:t>%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 theoretical value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1"/>
        <w:gridCol w:w="1365"/>
        <w:gridCol w:w="1041"/>
        <w:gridCol w:w="1626"/>
        <w:gridCol w:w="809"/>
        <w:gridCol w:w="861"/>
      </w:tblGrid>
      <w:tr>
        <w:trPr>
          <w:trHeight w:val="243" w:hRule="atLeast"/>
        </w:trPr>
        <w:tc>
          <w:tcPr>
            <w:tcW w:w="13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544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552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  <w:tc>
          <w:tcPr>
            <w:tcW w:w="10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right="1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718" w:right="5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right="2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190" w:right="1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</w:tr>
      <w:tr>
        <w:trPr>
          <w:trHeight w:val="302" w:hRule="atLeast"/>
        </w:trPr>
        <w:tc>
          <w:tcPr>
            <w:tcW w:w="1391" w:type="dxa"/>
          </w:tcPr>
          <w:p>
            <w:pPr>
              <w:pStyle w:val="TableParagraph"/>
              <w:spacing w:before="55"/>
              <w:ind w:left="571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5"/>
              <w:ind w:left="562"/>
              <w:rPr>
                <w:sz w:val="16"/>
              </w:rPr>
            </w:pPr>
            <w:r>
              <w:rPr>
                <w:sz w:val="16"/>
              </w:rPr>
              <w:t>1920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5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159.04</w:t>
            </w:r>
          </w:p>
        </w:tc>
        <w:tc>
          <w:tcPr>
            <w:tcW w:w="1626" w:type="dxa"/>
          </w:tcPr>
          <w:p>
            <w:pPr>
              <w:pStyle w:val="TableParagraph"/>
              <w:spacing w:before="55"/>
              <w:ind w:left="647"/>
              <w:rPr>
                <w:sz w:val="16"/>
              </w:rPr>
            </w:pPr>
            <w:r>
              <w:rPr>
                <w:sz w:val="16"/>
              </w:rPr>
              <w:t>1934.10</w:t>
            </w:r>
          </w:p>
        </w:tc>
        <w:tc>
          <w:tcPr>
            <w:tcW w:w="809" w:type="dxa"/>
          </w:tcPr>
          <w:p>
            <w:pPr>
              <w:pStyle w:val="TableParagraph"/>
              <w:spacing w:before="55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99.40</w:t>
            </w:r>
          </w:p>
        </w:tc>
        <w:tc>
          <w:tcPr>
            <w:tcW w:w="861" w:type="dxa"/>
          </w:tcPr>
          <w:p>
            <w:pPr>
              <w:pStyle w:val="TableParagraph"/>
              <w:spacing w:before="55"/>
              <w:ind w:left="192" w:right="189"/>
              <w:jc w:val="center"/>
              <w:rPr>
                <w:sz w:val="16"/>
              </w:rPr>
            </w:pPr>
            <w:r>
              <w:rPr>
                <w:sz w:val="16"/>
              </w:rPr>
              <w:t>100.50</w:t>
            </w:r>
          </w:p>
        </w:tc>
      </w:tr>
      <w:tr>
        <w:trPr>
          <w:trHeight w:val="304" w:hRule="atLeast"/>
        </w:trPr>
        <w:tc>
          <w:tcPr>
            <w:tcW w:w="1391" w:type="dxa"/>
          </w:tcPr>
          <w:p>
            <w:pPr>
              <w:pStyle w:val="TableParagraph"/>
              <w:spacing w:before="57"/>
              <w:ind w:left="571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7"/>
              <w:ind w:left="562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7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316.18</w:t>
            </w:r>
          </w:p>
        </w:tc>
        <w:tc>
          <w:tcPr>
            <w:tcW w:w="1626" w:type="dxa"/>
          </w:tcPr>
          <w:p>
            <w:pPr>
              <w:pStyle w:val="TableParagraph"/>
              <w:spacing w:before="57"/>
              <w:ind w:left="647"/>
              <w:rPr>
                <w:sz w:val="16"/>
              </w:rPr>
            </w:pPr>
            <w:r>
              <w:rPr>
                <w:sz w:val="16"/>
              </w:rPr>
              <w:t>1570.80</w:t>
            </w:r>
          </w:p>
        </w:tc>
        <w:tc>
          <w:tcPr>
            <w:tcW w:w="809" w:type="dxa"/>
          </w:tcPr>
          <w:p>
            <w:pPr>
              <w:pStyle w:val="TableParagraph"/>
              <w:spacing w:before="5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98.80</w:t>
            </w:r>
          </w:p>
        </w:tc>
        <w:tc>
          <w:tcPr>
            <w:tcW w:w="861" w:type="dxa"/>
          </w:tcPr>
          <w:p>
            <w:pPr>
              <w:pStyle w:val="TableParagraph"/>
              <w:spacing w:before="57"/>
              <w:ind w:left="189" w:right="189"/>
              <w:jc w:val="center"/>
              <w:rPr>
                <w:sz w:val="16"/>
              </w:rPr>
            </w:pPr>
            <w:r>
              <w:rPr>
                <w:sz w:val="16"/>
              </w:rPr>
              <w:t>98.27</w:t>
            </w:r>
          </w:p>
        </w:tc>
      </w:tr>
      <w:tr>
        <w:trPr>
          <w:trHeight w:val="303" w:hRule="atLeast"/>
        </w:trPr>
        <w:tc>
          <w:tcPr>
            <w:tcW w:w="1391" w:type="dxa"/>
          </w:tcPr>
          <w:p>
            <w:pPr>
              <w:pStyle w:val="TableParagraph"/>
              <w:spacing w:before="57"/>
              <w:ind w:left="571"/>
              <w:rPr>
                <w:sz w:val="16"/>
              </w:rPr>
            </w:pPr>
            <w:r>
              <w:rPr>
                <w:sz w:val="16"/>
              </w:rPr>
              <w:t>480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7"/>
              <w:ind w:left="562"/>
              <w:rPr>
                <w:sz w:val="16"/>
              </w:rPr>
            </w:pPr>
            <w:r>
              <w:rPr>
                <w:sz w:val="16"/>
              </w:rPr>
              <w:t>1280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7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472.00</w:t>
            </w:r>
          </w:p>
        </w:tc>
        <w:tc>
          <w:tcPr>
            <w:tcW w:w="1626" w:type="dxa"/>
          </w:tcPr>
          <w:p>
            <w:pPr>
              <w:pStyle w:val="TableParagraph"/>
              <w:spacing w:before="57"/>
              <w:ind w:left="647"/>
              <w:rPr>
                <w:sz w:val="16"/>
              </w:rPr>
            </w:pPr>
            <w:r>
              <w:rPr>
                <w:sz w:val="16"/>
              </w:rPr>
              <w:t>1275.21</w:t>
            </w:r>
          </w:p>
        </w:tc>
        <w:tc>
          <w:tcPr>
            <w:tcW w:w="809" w:type="dxa"/>
          </w:tcPr>
          <w:p>
            <w:pPr>
              <w:pStyle w:val="TableParagraph"/>
              <w:spacing w:before="5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98.33</w:t>
            </w:r>
          </w:p>
        </w:tc>
        <w:tc>
          <w:tcPr>
            <w:tcW w:w="861" w:type="dxa"/>
          </w:tcPr>
          <w:p>
            <w:pPr>
              <w:pStyle w:val="TableParagraph"/>
              <w:spacing w:before="57"/>
              <w:ind w:left="189" w:right="189"/>
              <w:jc w:val="center"/>
              <w:rPr>
                <w:sz w:val="16"/>
              </w:rPr>
            </w:pPr>
            <w:r>
              <w:rPr>
                <w:sz w:val="16"/>
              </w:rPr>
              <w:t>99.62</w:t>
            </w:r>
          </w:p>
        </w:tc>
      </w:tr>
      <w:tr>
        <w:trPr>
          <w:trHeight w:val="303" w:hRule="atLeast"/>
        </w:trPr>
        <w:tc>
          <w:tcPr>
            <w:tcW w:w="1391" w:type="dxa"/>
          </w:tcPr>
          <w:p>
            <w:pPr>
              <w:pStyle w:val="TableParagraph"/>
              <w:spacing w:before="56"/>
              <w:ind w:left="571"/>
              <w:rPr>
                <w:sz w:val="16"/>
              </w:rPr>
            </w:pPr>
            <w:r>
              <w:rPr>
                <w:sz w:val="16"/>
              </w:rPr>
              <w:t>640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6"/>
              <w:ind w:left="603"/>
              <w:rPr>
                <w:sz w:val="16"/>
              </w:rPr>
            </w:pPr>
            <w:r>
              <w:rPr>
                <w:sz w:val="16"/>
              </w:rPr>
              <w:t>960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6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630.28</w:t>
            </w:r>
          </w:p>
        </w:tc>
        <w:tc>
          <w:tcPr>
            <w:tcW w:w="1626" w:type="dxa"/>
          </w:tcPr>
          <w:p>
            <w:pPr>
              <w:pStyle w:val="TableParagraph"/>
              <w:spacing w:before="56"/>
              <w:ind w:left="688"/>
              <w:rPr>
                <w:sz w:val="16"/>
              </w:rPr>
            </w:pPr>
            <w:r>
              <w:rPr>
                <w:sz w:val="16"/>
              </w:rPr>
              <w:t>967.41</w:t>
            </w:r>
          </w:p>
        </w:tc>
        <w:tc>
          <w:tcPr>
            <w:tcW w:w="809" w:type="dxa"/>
          </w:tcPr>
          <w:p>
            <w:pPr>
              <w:pStyle w:val="TableParagraph"/>
              <w:spacing w:before="56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98.40</w:t>
            </w:r>
          </w:p>
        </w:tc>
        <w:tc>
          <w:tcPr>
            <w:tcW w:w="861" w:type="dxa"/>
          </w:tcPr>
          <w:p>
            <w:pPr>
              <w:pStyle w:val="TableParagraph"/>
              <w:spacing w:before="56"/>
              <w:ind w:left="192" w:right="189"/>
              <w:jc w:val="center"/>
              <w:rPr>
                <w:sz w:val="16"/>
              </w:rPr>
            </w:pPr>
            <w:r>
              <w:rPr>
                <w:sz w:val="16"/>
              </w:rPr>
              <w:t>100.70</w:t>
            </w:r>
          </w:p>
        </w:tc>
      </w:tr>
      <w:tr>
        <w:trPr>
          <w:trHeight w:val="304" w:hRule="atLeast"/>
        </w:trPr>
        <w:tc>
          <w:tcPr>
            <w:tcW w:w="1391" w:type="dxa"/>
          </w:tcPr>
          <w:p>
            <w:pPr>
              <w:pStyle w:val="TableParagraph"/>
              <w:spacing w:before="57"/>
              <w:ind w:left="571"/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7"/>
              <w:ind w:left="603"/>
              <w:rPr>
                <w:sz w:val="16"/>
              </w:rPr>
            </w:pPr>
            <w:r>
              <w:rPr>
                <w:sz w:val="16"/>
              </w:rPr>
              <w:t>640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7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794.12</w:t>
            </w:r>
          </w:p>
        </w:tc>
        <w:tc>
          <w:tcPr>
            <w:tcW w:w="1626" w:type="dxa"/>
          </w:tcPr>
          <w:p>
            <w:pPr>
              <w:pStyle w:val="TableParagraph"/>
              <w:spacing w:before="57"/>
              <w:ind w:left="688"/>
              <w:rPr>
                <w:sz w:val="16"/>
              </w:rPr>
            </w:pPr>
            <w:r>
              <w:rPr>
                <w:sz w:val="16"/>
              </w:rPr>
              <w:t>638.12</w:t>
            </w:r>
          </w:p>
        </w:tc>
        <w:tc>
          <w:tcPr>
            <w:tcW w:w="809" w:type="dxa"/>
          </w:tcPr>
          <w:p>
            <w:pPr>
              <w:pStyle w:val="TableParagraph"/>
              <w:spacing w:before="5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99.26</w:t>
            </w:r>
          </w:p>
        </w:tc>
        <w:tc>
          <w:tcPr>
            <w:tcW w:w="861" w:type="dxa"/>
          </w:tcPr>
          <w:p>
            <w:pPr>
              <w:pStyle w:val="TableParagraph"/>
              <w:spacing w:before="57"/>
              <w:ind w:left="189" w:right="189"/>
              <w:jc w:val="center"/>
              <w:rPr>
                <w:sz w:val="16"/>
              </w:rPr>
            </w:pPr>
            <w:r>
              <w:rPr>
                <w:sz w:val="16"/>
              </w:rPr>
              <w:t>99.71</w:t>
            </w:r>
          </w:p>
        </w:tc>
      </w:tr>
      <w:tr>
        <w:trPr>
          <w:trHeight w:val="303" w:hRule="atLeast"/>
        </w:trPr>
        <w:tc>
          <w:tcPr>
            <w:tcW w:w="1391" w:type="dxa"/>
          </w:tcPr>
          <w:p>
            <w:pPr>
              <w:pStyle w:val="TableParagraph"/>
              <w:spacing w:before="57"/>
              <w:ind w:left="571"/>
              <w:rPr>
                <w:sz w:val="16"/>
              </w:rPr>
            </w:pPr>
            <w:r>
              <w:rPr>
                <w:sz w:val="16"/>
              </w:rPr>
              <w:t>960</w:t>
            </w:r>
          </w:p>
        </w:tc>
        <w:tc>
          <w:tcPr>
            <w:tcW w:w="1365" w:type="dxa"/>
          </w:tcPr>
          <w:p>
            <w:pPr>
              <w:pStyle w:val="TableParagraph"/>
              <w:spacing w:before="57"/>
              <w:ind w:left="603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1041" w:type="dxa"/>
          </w:tcPr>
          <w:p>
            <w:pPr>
              <w:pStyle w:val="TableParagraph"/>
              <w:spacing w:before="57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968.20</w:t>
            </w:r>
          </w:p>
        </w:tc>
        <w:tc>
          <w:tcPr>
            <w:tcW w:w="1626" w:type="dxa"/>
          </w:tcPr>
          <w:p>
            <w:pPr>
              <w:pStyle w:val="TableParagraph"/>
              <w:spacing w:before="57"/>
              <w:ind w:left="688"/>
              <w:rPr>
                <w:sz w:val="16"/>
              </w:rPr>
            </w:pPr>
            <w:r>
              <w:rPr>
                <w:sz w:val="16"/>
              </w:rPr>
              <w:t>315.90</w:t>
            </w:r>
          </w:p>
        </w:tc>
        <w:tc>
          <w:tcPr>
            <w:tcW w:w="809" w:type="dxa"/>
          </w:tcPr>
          <w:p>
            <w:pPr>
              <w:pStyle w:val="TableParagraph"/>
              <w:spacing w:before="57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100.80</w:t>
            </w:r>
          </w:p>
        </w:tc>
        <w:tc>
          <w:tcPr>
            <w:tcW w:w="861" w:type="dxa"/>
          </w:tcPr>
          <w:p>
            <w:pPr>
              <w:pStyle w:val="TableParagraph"/>
              <w:spacing w:before="57"/>
              <w:ind w:left="189" w:right="189"/>
              <w:jc w:val="center"/>
              <w:rPr>
                <w:sz w:val="16"/>
              </w:rPr>
            </w:pPr>
            <w:r>
              <w:rPr>
                <w:sz w:val="16"/>
              </w:rPr>
              <w:t>98.73</w:t>
            </w:r>
          </w:p>
        </w:tc>
      </w:tr>
      <w:tr>
        <w:trPr>
          <w:trHeight w:val="304" w:hRule="atLeast"/>
        </w:trPr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spacing w:before="58"/>
              <w:ind w:right="1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Mean</w:t>
            </w:r>
          </w:p>
        </w:tc>
        <w:tc>
          <w:tcPr>
            <w:tcW w:w="809" w:type="dxa"/>
          </w:tcPr>
          <w:p>
            <w:pPr>
              <w:pStyle w:val="TableParagraph"/>
              <w:spacing w:before="56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99.18</w:t>
            </w:r>
          </w:p>
        </w:tc>
        <w:tc>
          <w:tcPr>
            <w:tcW w:w="861" w:type="dxa"/>
          </w:tcPr>
          <w:p>
            <w:pPr>
              <w:pStyle w:val="TableParagraph"/>
              <w:spacing w:before="56"/>
              <w:ind w:left="189" w:right="189"/>
              <w:jc w:val="center"/>
              <w:rPr>
                <w:sz w:val="16"/>
              </w:rPr>
            </w:pPr>
            <w:r>
              <w:rPr>
                <w:sz w:val="16"/>
              </w:rPr>
              <w:t>99.56</w:t>
            </w:r>
          </w:p>
        </w:tc>
      </w:tr>
      <w:tr>
        <w:trPr>
          <w:trHeight w:val="364" w:hRule="atLeast"/>
        </w:trPr>
        <w:tc>
          <w:tcPr>
            <w:tcW w:w="13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right="1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Standard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Deviation</w:t>
            </w:r>
          </w:p>
        </w:tc>
        <w:tc>
          <w:tcPr>
            <w:tcW w:w="8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0.7681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192" w:right="189"/>
              <w:jc w:val="center"/>
              <w:rPr>
                <w:sz w:val="16"/>
              </w:rPr>
            </w:pPr>
            <w:r>
              <w:rPr>
                <w:sz w:val="16"/>
              </w:rPr>
              <w:t>0.8712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Heading3"/>
        <w:spacing w:before="141"/>
        <w:ind w:left="78" w:right="821"/>
      </w:pPr>
      <w:r>
        <w:rPr/>
        <w:pict>
          <v:shape style="position:absolute;margin-left:181.559006pt;margin-top:24.665945pt;width:196.2pt;height:.4pt;mso-position-horizontal-relative:page;mso-position-vertical-relative:paragraph;z-index:-15723520;mso-wrap-distance-left:0;mso-wrap-distance-right:0" coordorigin="3631,493" coordsize="3924,8" path="m4483,493l3631,493,3631,501,4483,501,4483,493xm4493,493l4486,493,4486,501,4493,501,4493,493xm6228,493l4495,493,4495,501,6228,501,6228,493xm6238,493l6230,493,6230,501,6238,501,6238,493xm7555,493l6240,493,6240,501,7555,501,7555,493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81.199997pt;margin-top:40.445965pt;width:196.6pt;height:153.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62"/>
                    <w:gridCol w:w="825"/>
                    <w:gridCol w:w="852"/>
                    <w:gridCol w:w="738"/>
                    <w:gridCol w:w="655"/>
                  </w:tblGrid>
                  <w:tr>
                    <w:trPr>
                      <w:trHeight w:val="304" w:hRule="atLeast"/>
                    </w:trPr>
                    <w:tc>
                      <w:tcPr>
                        <w:tcW w:w="8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09" w:right="21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DIC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13" w:right="15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ACE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3" w:right="8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DIC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ACE</w:t>
                        </w: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8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50.32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215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100,41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100.64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100.86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7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02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57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50.26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57"/>
                          <w:ind w:left="212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99.06</w:t>
                        </w: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7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100.52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7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98.93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7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03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57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49.85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57"/>
                          <w:ind w:left="212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99.29</w:t>
                        </w: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7"/>
                          <w:ind w:left="153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99.70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7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98.40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6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04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56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50.65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56"/>
                          <w:ind w:left="215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101.30</w:t>
                        </w: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6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101.30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6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99.60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7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05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57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49.29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57"/>
                          <w:ind w:left="212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98.58</w:t>
                        </w: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7"/>
                          <w:ind w:left="153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98.58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7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100.40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7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06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57"/>
                          <w:ind w:left="209" w:right="2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50.52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57"/>
                          <w:ind w:left="215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101.04</w:t>
                        </w: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7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101.04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7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100.83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6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SD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6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0’5901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6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0.5789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before="57"/>
                          <w:ind w:left="177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%COV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38" w:type="dxa"/>
                      </w:tcPr>
                      <w:p>
                        <w:pPr>
                          <w:pStyle w:val="TableParagraph"/>
                          <w:spacing w:before="57"/>
                          <w:ind w:left="153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0.595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57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0.5815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8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173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</w:t>
                        </w:r>
                      </w:p>
                    </w:tc>
                    <w:tc>
                      <w:tcPr>
                        <w:tcW w:w="8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155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0.3515</w:t>
                        </w:r>
                      </w:p>
                    </w:tc>
                    <w:tc>
                      <w:tcPr>
                        <w:tcW w:w="6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0.3950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02:</w:t>
      </w:r>
      <w:r>
        <w:rPr>
          <w:spacing w:val="-3"/>
        </w:rPr>
        <w:t> </w:t>
      </w:r>
      <w:r>
        <w:rPr/>
        <w:t>Assay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Tablet</w:t>
      </w:r>
      <w:r>
        <w:rPr>
          <w:spacing w:val="-2"/>
        </w:rPr>
        <w:t> </w:t>
      </w:r>
      <w:r>
        <w:rPr/>
        <w:t>Formulation</w:t>
      </w:r>
    </w:p>
    <w:p>
      <w:pPr>
        <w:tabs>
          <w:tab w:pos="856" w:val="left" w:leader="none"/>
          <w:tab w:pos="2685" w:val="left" w:leader="none"/>
        </w:tabs>
        <w:spacing w:before="0"/>
        <w:ind w:left="0" w:right="821" w:firstLine="0"/>
        <w:jc w:val="center"/>
        <w:rPr>
          <w:b/>
          <w:sz w:val="16"/>
        </w:rPr>
      </w:pPr>
      <w:r>
        <w:rPr>
          <w:b/>
          <w:position w:val="-9"/>
          <w:sz w:val="16"/>
        </w:rPr>
        <w:t>Replicate</w:t>
        <w:tab/>
      </w:r>
      <w:r>
        <w:rPr>
          <w:b/>
          <w:sz w:val="16"/>
        </w:rPr>
        <w:t>AMOUNT found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(mg)</w:t>
        <w:tab/>
      </w:r>
      <w:r>
        <w:rPr>
          <w:b/>
          <w:position w:val="6"/>
          <w:sz w:val="16"/>
        </w:rPr>
        <w:t>%</w:t>
      </w:r>
      <w:r>
        <w:rPr>
          <w:b/>
          <w:spacing w:val="-2"/>
          <w:position w:val="6"/>
          <w:sz w:val="16"/>
        </w:rPr>
        <w:t> </w:t>
      </w:r>
      <w:r>
        <w:rPr>
          <w:b/>
          <w:position w:val="6"/>
          <w:sz w:val="16"/>
        </w:rPr>
        <w:t>label claim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pStyle w:val="BodyText"/>
        <w:ind w:left="100" w:right="604"/>
      </w:pPr>
      <w:r>
        <w:rPr/>
        <w:t>Lable</w:t>
      </w:r>
      <w:r>
        <w:rPr>
          <w:spacing w:val="-5"/>
        </w:rPr>
        <w:t> </w:t>
      </w:r>
      <w:r>
        <w:rPr/>
        <w:t>claim:</w:t>
      </w:r>
      <w:r>
        <w:rPr>
          <w:spacing w:val="-4"/>
        </w:rPr>
        <w:t> </w:t>
      </w:r>
      <w:r>
        <w:rPr/>
        <w:t>DIC</w:t>
      </w:r>
      <w:r>
        <w:rPr>
          <w:spacing w:val="-5"/>
        </w:rPr>
        <w:t> </w:t>
      </w:r>
      <w:r>
        <w:rPr/>
        <w:t>50mg/tablet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ACE</w:t>
      </w:r>
      <w:r>
        <w:rPr>
          <w:spacing w:val="-4"/>
        </w:rPr>
        <w:t> </w:t>
      </w:r>
      <w:r>
        <w:rPr/>
        <w:t>100mg/tablet.SD:</w:t>
      </w:r>
      <w:r>
        <w:rPr>
          <w:spacing w:val="-4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deviation,</w:t>
      </w:r>
      <w:r>
        <w:rPr>
          <w:spacing w:val="-4"/>
        </w:rPr>
        <w:t> </w:t>
      </w:r>
      <w:r>
        <w:rPr/>
        <w:t>COV:</w:t>
      </w:r>
      <w:r>
        <w:rPr>
          <w:spacing w:val="-4"/>
        </w:rPr>
        <w:t> </w:t>
      </w:r>
      <w:r>
        <w:rPr/>
        <w:t>coefficient</w:t>
      </w:r>
      <w:r>
        <w:rPr>
          <w:spacing w:val="-4"/>
        </w:rPr>
        <w:t> </w:t>
      </w:r>
      <w:r>
        <w:rPr/>
        <w:t>of</w:t>
      </w:r>
      <w:r>
        <w:rPr>
          <w:spacing w:val="-47"/>
        </w:rPr>
        <w:t> </w:t>
      </w:r>
      <w:r>
        <w:rPr/>
        <w:t>variance, SE:</w:t>
      </w:r>
      <w:r>
        <w:rPr>
          <w:spacing w:val="2"/>
        </w:rPr>
        <w:t> </w:t>
      </w:r>
      <w:r>
        <w:rPr/>
        <w:t>standard</w:t>
      </w:r>
      <w:r>
        <w:rPr>
          <w:spacing w:val="1"/>
        </w:rPr>
        <w:t> </w:t>
      </w:r>
      <w:r>
        <w:rPr/>
        <w:t>error.</w:t>
      </w:r>
    </w:p>
    <w:p>
      <w:pPr>
        <w:pStyle w:val="BodyText"/>
        <w:spacing w:before="2"/>
        <w:rPr>
          <w:sz w:val="31"/>
        </w:rPr>
      </w:pPr>
    </w:p>
    <w:p>
      <w:pPr>
        <w:pStyle w:val="Heading3"/>
        <w:ind w:left="80" w:right="821"/>
      </w:pPr>
      <w:r>
        <w:rPr/>
        <w:t>Table</w:t>
      </w:r>
      <w:r>
        <w:rPr>
          <w:spacing w:val="-3"/>
        </w:rPr>
        <w:t> </w:t>
      </w:r>
      <w:r>
        <w:rPr/>
        <w:t>03:</w:t>
      </w:r>
      <w:r>
        <w:rPr>
          <w:spacing w:val="45"/>
        </w:rPr>
        <w:t> </w:t>
      </w:r>
      <w:r>
        <w:rPr/>
        <w:t>System</w:t>
      </w:r>
      <w:r>
        <w:rPr>
          <w:spacing w:val="-8"/>
        </w:rPr>
        <w:t> </w:t>
      </w:r>
      <w:r>
        <w:rPr/>
        <w:t>suitability</w:t>
      </w:r>
      <w:r>
        <w:rPr>
          <w:spacing w:val="-1"/>
        </w:rPr>
        <w:t> </w:t>
      </w:r>
      <w:r>
        <w:rPr/>
        <w:t>parameters</w:t>
      </w: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2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2"/>
        <w:gridCol w:w="885"/>
        <w:gridCol w:w="727"/>
      </w:tblGrid>
      <w:tr>
        <w:trPr>
          <w:trHeight w:val="330" w:hRule="atLeast"/>
        </w:trPr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2"/>
              <w:rPr>
                <w:b/>
                <w:sz w:val="16"/>
              </w:rPr>
            </w:pPr>
            <w:r>
              <w:rPr>
                <w:b/>
                <w:sz w:val="16"/>
              </w:rPr>
              <w:t>Property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6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1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</w:tr>
      <w:tr>
        <w:trPr>
          <w:trHeight w:val="259" w:hRule="atLeast"/>
        </w:trPr>
        <w:tc>
          <w:tcPr>
            <w:tcW w:w="22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>Retension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time</w:t>
            </w:r>
          </w:p>
        </w:tc>
        <w:tc>
          <w:tcPr>
            <w:tcW w:w="8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262"/>
              <w:rPr>
                <w:sz w:val="16"/>
              </w:rPr>
            </w:pPr>
            <w:r>
              <w:rPr>
                <w:sz w:val="16"/>
              </w:rPr>
              <w:t>6.287</w:t>
            </w:r>
          </w:p>
        </w:tc>
        <w:tc>
          <w:tcPr>
            <w:tcW w:w="7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3.606</w:t>
            </w:r>
          </w:p>
        </w:tc>
      </w:tr>
      <w:tr>
        <w:trPr>
          <w:trHeight w:val="344" w:hRule="atLeast"/>
        </w:trPr>
        <w:tc>
          <w:tcPr>
            <w:tcW w:w="2202" w:type="dxa"/>
          </w:tcPr>
          <w:p>
            <w:pPr>
              <w:pStyle w:val="TableParagraph"/>
              <w:spacing w:before="71"/>
              <w:ind w:left="115"/>
              <w:rPr>
                <w:sz w:val="16"/>
              </w:rPr>
            </w:pPr>
            <w:r>
              <w:rPr>
                <w:sz w:val="16"/>
              </w:rPr>
              <w:t>Tailing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factor</w:t>
            </w:r>
          </w:p>
        </w:tc>
        <w:tc>
          <w:tcPr>
            <w:tcW w:w="885" w:type="dxa"/>
          </w:tcPr>
          <w:p>
            <w:pPr>
              <w:pStyle w:val="TableParagraph"/>
              <w:spacing w:before="71"/>
              <w:ind w:left="262"/>
              <w:rPr>
                <w:sz w:val="16"/>
              </w:rPr>
            </w:pPr>
            <w:r>
              <w:rPr>
                <w:sz w:val="16"/>
              </w:rPr>
              <w:t>1.263</w:t>
            </w:r>
          </w:p>
        </w:tc>
        <w:tc>
          <w:tcPr>
            <w:tcW w:w="727" w:type="dxa"/>
          </w:tcPr>
          <w:p>
            <w:pPr>
              <w:pStyle w:val="TableParagraph"/>
              <w:spacing w:before="71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0.917</w:t>
            </w:r>
          </w:p>
        </w:tc>
      </w:tr>
      <w:tr>
        <w:trPr>
          <w:trHeight w:val="356" w:hRule="atLeast"/>
        </w:trPr>
        <w:tc>
          <w:tcPr>
            <w:tcW w:w="2202" w:type="dxa"/>
          </w:tcPr>
          <w:p>
            <w:pPr>
              <w:pStyle w:val="TableParagraph"/>
              <w:spacing w:before="82"/>
              <w:ind w:left="115"/>
              <w:rPr>
                <w:sz w:val="16"/>
              </w:rPr>
            </w:pPr>
            <w:r>
              <w:rPr>
                <w:sz w:val="16"/>
              </w:rPr>
              <w:t>Capacity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factor</w:t>
            </w:r>
          </w:p>
        </w:tc>
        <w:tc>
          <w:tcPr>
            <w:tcW w:w="885" w:type="dxa"/>
          </w:tcPr>
          <w:p>
            <w:pPr>
              <w:pStyle w:val="TableParagraph"/>
              <w:spacing w:before="82"/>
              <w:ind w:left="262"/>
              <w:rPr>
                <w:sz w:val="16"/>
              </w:rPr>
            </w:pPr>
            <w:r>
              <w:rPr>
                <w:sz w:val="16"/>
              </w:rPr>
              <w:t>2.160</w:t>
            </w:r>
          </w:p>
        </w:tc>
        <w:tc>
          <w:tcPr>
            <w:tcW w:w="727" w:type="dxa"/>
          </w:tcPr>
          <w:p>
            <w:pPr>
              <w:pStyle w:val="TableParagraph"/>
              <w:spacing w:before="8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2.124</w:t>
            </w:r>
          </w:p>
        </w:tc>
      </w:tr>
      <w:tr>
        <w:trPr>
          <w:trHeight w:val="344" w:hRule="atLeast"/>
        </w:trPr>
        <w:tc>
          <w:tcPr>
            <w:tcW w:w="2202" w:type="dxa"/>
          </w:tcPr>
          <w:p>
            <w:pPr>
              <w:pStyle w:val="TableParagraph"/>
              <w:spacing w:before="83"/>
              <w:ind w:left="115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theoretical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plates</w:t>
            </w:r>
          </w:p>
        </w:tc>
        <w:tc>
          <w:tcPr>
            <w:tcW w:w="885" w:type="dxa"/>
          </w:tcPr>
          <w:p>
            <w:pPr>
              <w:pStyle w:val="TableParagraph"/>
              <w:spacing w:before="83"/>
              <w:ind w:left="282"/>
              <w:rPr>
                <w:sz w:val="16"/>
              </w:rPr>
            </w:pPr>
            <w:r>
              <w:rPr>
                <w:sz w:val="16"/>
              </w:rPr>
              <w:t>3830</w:t>
            </w:r>
          </w:p>
        </w:tc>
        <w:tc>
          <w:tcPr>
            <w:tcW w:w="727" w:type="dxa"/>
          </w:tcPr>
          <w:p>
            <w:pPr>
              <w:pStyle w:val="TableParagraph"/>
              <w:spacing w:before="83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6722</w:t>
            </w:r>
          </w:p>
        </w:tc>
      </w:tr>
      <w:tr>
        <w:trPr>
          <w:trHeight w:val="403" w:hRule="atLeast"/>
        </w:trPr>
        <w:tc>
          <w:tcPr>
            <w:tcW w:w="22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0"/>
              <w:ind w:left="115"/>
              <w:rPr>
                <w:sz w:val="16"/>
              </w:rPr>
            </w:pPr>
            <w:r>
              <w:rPr>
                <w:sz w:val="16"/>
              </w:rPr>
              <w:t>Resolution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0"/>
              <w:ind w:left="262"/>
              <w:rPr>
                <w:sz w:val="16"/>
              </w:rPr>
            </w:pPr>
            <w:r>
              <w:rPr>
                <w:sz w:val="16"/>
              </w:rPr>
              <w:t>9.948</w:t>
            </w:r>
          </w:p>
        </w:tc>
        <w:tc>
          <w:tcPr>
            <w:tcW w:w="72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ind w:left="791"/>
      </w:pPr>
      <w:r>
        <w:rPr/>
        <w:drawing>
          <wp:inline distT="0" distB="0" distL="0" distR="0">
            <wp:extent cx="4393324" cy="1755648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324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3"/>
        <w:ind w:left="79" w:right="821" w:firstLine="0"/>
        <w:jc w:val="center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 mixed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solutions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20" w:bottom="940" w:left="1340" w:right="13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1"/>
        </w:rPr>
      </w:pPr>
    </w:p>
    <w:p>
      <w:pPr>
        <w:pStyle w:val="BodyText"/>
        <w:ind w:left="1432"/>
      </w:pPr>
      <w:r>
        <w:rPr/>
        <w:drawing>
          <wp:inline distT="0" distB="0" distL="0" distR="0">
            <wp:extent cx="4484551" cy="1773936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551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7"/>
        <w:ind w:left="693"/>
      </w:pPr>
      <w:r>
        <w:rPr/>
        <w:t>Figure</w:t>
      </w:r>
      <w:r>
        <w:rPr>
          <w:spacing w:val="-3"/>
        </w:rPr>
        <w:t> </w:t>
      </w:r>
      <w:r>
        <w:rPr/>
        <w:t>04: Chromatogram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DIC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sample</w:t>
      </w:r>
      <w:r>
        <w:rPr>
          <w:spacing w:val="-3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retention</w:t>
      </w:r>
      <w:r>
        <w:rPr>
          <w:spacing w:val="-3"/>
        </w:rPr>
        <w:t> </w:t>
      </w:r>
      <w:r>
        <w:rPr/>
        <w:t>time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before="0"/>
        <w:ind w:left="1166" w:right="470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Recovery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before="11"/>
        <w:rPr>
          <w:b/>
          <w:sz w:val="9"/>
        </w:rPr>
      </w:pPr>
      <w:r>
        <w:rPr/>
        <w:pict>
          <v:shape style="position:absolute;margin-left:187.919006pt;margin-top:7.68957pt;width:255.4pt;height:.4pt;mso-position-horizontal-relative:page;mso-position-vertical-relative:paragraph;z-index:-15722496;mso-wrap-distance-left:0;mso-wrap-distance-right:0" coordorigin="3758,154" coordsize="5108,8" path="m4373,154l3758,154,3758,161,4373,161,4373,154xm4382,154l4375,154,4375,161,4382,161,4382,154xm6082,154l4385,154,4385,161,6082,161,6082,154xm6091,154l6084,154,6084,161,6091,161,6091,154xm7474,154l6094,154,6094,161,7474,161,7474,154xm7483,154l7476,154,7476,161,7483,161,7483,154xm8866,154l7486,154,7486,161,8866,161,8866,154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4938" w:val="left" w:leader="none"/>
          <w:tab w:pos="6433" w:val="left" w:leader="none"/>
          <w:tab w:pos="7565" w:val="left" w:leader="none"/>
        </w:tabs>
        <w:spacing w:line="204" w:lineRule="auto" w:before="0"/>
        <w:ind w:left="2547" w:right="1679" w:firstLine="592"/>
        <w:jc w:val="left"/>
        <w:rPr>
          <w:b/>
          <w:sz w:val="16"/>
        </w:rPr>
      </w:pPr>
      <w:r>
        <w:rPr>
          <w:b/>
          <w:sz w:val="16"/>
        </w:rPr>
        <w:t>Amount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Added</w:t>
      </w:r>
      <w:r>
        <w:rPr>
          <w:b/>
          <w:spacing w:val="78"/>
          <w:sz w:val="16"/>
        </w:rPr>
        <w:t> </w:t>
      </w:r>
      <w:r>
        <w:rPr>
          <w:b/>
          <w:sz w:val="16"/>
        </w:rPr>
        <w:t>(mg)</w:t>
        <w:tab/>
        <w:t>Amount found</w:t>
        <w:tab/>
        <w:t>% recovery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Drug  </w:t>
      </w:r>
      <w:r>
        <w:rPr>
          <w:b/>
          <w:spacing w:val="10"/>
          <w:sz w:val="16"/>
        </w:rPr>
        <w:t> </w:t>
      </w:r>
      <w:r>
        <w:rPr>
          <w:b/>
          <w:w w:val="100"/>
          <w:sz w:val="16"/>
          <w:u w:val="single"/>
        </w:rPr>
        <w:t> </w:t>
      </w:r>
      <w:r>
        <w:rPr>
          <w:b/>
          <w:sz w:val="16"/>
          <w:u w:val="single"/>
        </w:rPr>
        <w:tab/>
        <w:tab/>
        <w:tab/>
      </w:r>
    </w:p>
    <w:p>
      <w:pPr>
        <w:tabs>
          <w:tab w:pos="2204" w:val="left" w:leader="none"/>
          <w:tab w:pos="3005" w:val="left" w:leader="none"/>
          <w:tab w:pos="3680" w:val="left" w:leader="none"/>
          <w:tab w:pos="4397" w:val="left" w:leader="none"/>
          <w:tab w:pos="5072" w:val="left" w:leader="none"/>
        </w:tabs>
        <w:spacing w:line="163" w:lineRule="exact" w:before="0"/>
        <w:ind w:left="1371" w:right="0" w:firstLine="0"/>
        <w:jc w:val="center"/>
        <w:rPr>
          <w:b/>
          <w:sz w:val="16"/>
        </w:rPr>
      </w:pPr>
      <w:r>
        <w:rPr>
          <w:b/>
          <w:sz w:val="16"/>
        </w:rPr>
        <w:t>DIC</w:t>
        <w:tab/>
        <w:t>ACE</w:t>
        <w:tab/>
        <w:t>DIC</w:t>
        <w:tab/>
        <w:t>ACE</w:t>
        <w:tab/>
        <w:t>DIC</w:t>
        <w:tab/>
        <w:t>ACE</w:t>
      </w: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2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765"/>
        <w:gridCol w:w="865"/>
        <w:gridCol w:w="697"/>
        <w:gridCol w:w="737"/>
        <w:gridCol w:w="655"/>
        <w:gridCol w:w="734"/>
      </w:tblGrid>
      <w:tr>
        <w:trPr>
          <w:trHeight w:val="243" w:hRule="atLeast"/>
        </w:trPr>
        <w:tc>
          <w:tcPr>
            <w:tcW w:w="6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156"/>
              <w:rPr>
                <w:b/>
                <w:sz w:val="16"/>
              </w:rPr>
            </w:pPr>
            <w:r>
              <w:rPr>
                <w:b/>
                <w:sz w:val="16"/>
              </w:rPr>
              <w:t>80%</w:t>
            </w:r>
          </w:p>
        </w:tc>
        <w:tc>
          <w:tcPr>
            <w:tcW w:w="7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>
              <w:rPr>
                <w:sz w:val="16"/>
              </w:rPr>
              <w:t>39.123</w:t>
            </w:r>
          </w:p>
        </w:tc>
        <w:tc>
          <w:tcPr>
            <w:tcW w:w="8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234"/>
              <w:rPr>
                <w:sz w:val="16"/>
              </w:rPr>
            </w:pPr>
            <w:r>
              <w:rPr>
                <w:sz w:val="16"/>
              </w:rPr>
              <w:t>79.451</w:t>
            </w:r>
          </w:p>
        </w:tc>
        <w:tc>
          <w:tcPr>
            <w:tcW w:w="6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39.316</w:t>
            </w:r>
          </w:p>
        </w:tc>
        <w:tc>
          <w:tcPr>
            <w:tcW w:w="7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79.021</w:t>
            </w:r>
          </w:p>
        </w:tc>
        <w:tc>
          <w:tcPr>
            <w:tcW w:w="6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100.49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87"/>
              <w:rPr>
                <w:sz w:val="16"/>
              </w:rPr>
            </w:pPr>
            <w:r>
              <w:rPr>
                <w:sz w:val="16"/>
              </w:rPr>
              <w:t>99.45</w:t>
            </w:r>
          </w:p>
        </w:tc>
      </w:tr>
      <w:tr>
        <w:trPr>
          <w:trHeight w:val="302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5"/>
              <w:ind w:left="142"/>
              <w:rPr>
                <w:sz w:val="16"/>
              </w:rPr>
            </w:pPr>
            <w:r>
              <w:rPr>
                <w:sz w:val="16"/>
              </w:rPr>
              <w:t>39.594</w:t>
            </w:r>
          </w:p>
        </w:tc>
        <w:tc>
          <w:tcPr>
            <w:tcW w:w="865" w:type="dxa"/>
          </w:tcPr>
          <w:p>
            <w:pPr>
              <w:pStyle w:val="TableParagraph"/>
              <w:spacing w:before="55"/>
              <w:ind w:left="234"/>
              <w:rPr>
                <w:sz w:val="16"/>
              </w:rPr>
            </w:pPr>
            <w:r>
              <w:rPr>
                <w:sz w:val="16"/>
              </w:rPr>
              <w:t>80.034</w:t>
            </w:r>
          </w:p>
        </w:tc>
        <w:tc>
          <w:tcPr>
            <w:tcW w:w="697" w:type="dxa"/>
          </w:tcPr>
          <w:p>
            <w:pPr>
              <w:pStyle w:val="TableParagraph"/>
              <w:spacing w:before="55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39.054</w:t>
            </w:r>
          </w:p>
        </w:tc>
        <w:tc>
          <w:tcPr>
            <w:tcW w:w="737" w:type="dxa"/>
          </w:tcPr>
          <w:p>
            <w:pPr>
              <w:pStyle w:val="TableParagraph"/>
              <w:spacing w:before="55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79.512</w:t>
            </w:r>
          </w:p>
        </w:tc>
        <w:tc>
          <w:tcPr>
            <w:tcW w:w="655" w:type="dxa"/>
          </w:tcPr>
          <w:p>
            <w:pPr>
              <w:pStyle w:val="TableParagraph"/>
              <w:spacing w:before="55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98.63</w:t>
            </w:r>
          </w:p>
        </w:tc>
        <w:tc>
          <w:tcPr>
            <w:tcW w:w="734" w:type="dxa"/>
          </w:tcPr>
          <w:p>
            <w:pPr>
              <w:pStyle w:val="TableParagraph"/>
              <w:spacing w:before="55"/>
              <w:ind w:left="187"/>
              <w:rPr>
                <w:sz w:val="16"/>
              </w:rPr>
            </w:pPr>
            <w:r>
              <w:rPr>
                <w:sz w:val="16"/>
              </w:rPr>
              <w:t>99.33</w:t>
            </w:r>
          </w:p>
        </w:tc>
      </w:tr>
      <w:tr>
        <w:trPr>
          <w:trHeight w:val="304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7"/>
              <w:ind w:left="142"/>
              <w:rPr>
                <w:sz w:val="16"/>
              </w:rPr>
            </w:pPr>
            <w:r>
              <w:rPr>
                <w:sz w:val="16"/>
              </w:rPr>
              <w:t>40.256</w:t>
            </w:r>
          </w:p>
        </w:tc>
        <w:tc>
          <w:tcPr>
            <w:tcW w:w="865" w:type="dxa"/>
          </w:tcPr>
          <w:p>
            <w:pPr>
              <w:pStyle w:val="TableParagraph"/>
              <w:spacing w:before="57"/>
              <w:ind w:left="234"/>
              <w:rPr>
                <w:sz w:val="16"/>
              </w:rPr>
            </w:pPr>
            <w:r>
              <w:rPr>
                <w:sz w:val="16"/>
              </w:rPr>
              <w:t>79.812</w:t>
            </w:r>
          </w:p>
        </w:tc>
        <w:tc>
          <w:tcPr>
            <w:tcW w:w="697" w:type="dxa"/>
          </w:tcPr>
          <w:p>
            <w:pPr>
              <w:pStyle w:val="TableParagraph"/>
              <w:spacing w:before="57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40.126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80.042</w:t>
            </w:r>
          </w:p>
        </w:tc>
        <w:tc>
          <w:tcPr>
            <w:tcW w:w="655" w:type="dxa"/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99.67</w:t>
            </w:r>
          </w:p>
        </w:tc>
        <w:tc>
          <w:tcPr>
            <w:tcW w:w="734" w:type="dxa"/>
          </w:tcPr>
          <w:p>
            <w:pPr>
              <w:pStyle w:val="TableParagraph"/>
              <w:spacing w:before="5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100.20</w:t>
            </w:r>
          </w:p>
        </w:tc>
      </w:tr>
      <w:tr>
        <w:trPr>
          <w:trHeight w:val="304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100%</w:t>
            </w:r>
          </w:p>
        </w:tc>
        <w:tc>
          <w:tcPr>
            <w:tcW w:w="765" w:type="dxa"/>
          </w:tcPr>
          <w:p>
            <w:pPr>
              <w:pStyle w:val="TableParagraph"/>
              <w:spacing w:before="57"/>
              <w:ind w:left="142"/>
              <w:rPr>
                <w:sz w:val="16"/>
              </w:rPr>
            </w:pPr>
            <w:r>
              <w:rPr>
                <w:sz w:val="16"/>
              </w:rPr>
              <w:t>50.854</w:t>
            </w:r>
          </w:p>
        </w:tc>
        <w:tc>
          <w:tcPr>
            <w:tcW w:w="865" w:type="dxa"/>
          </w:tcPr>
          <w:p>
            <w:pPr>
              <w:pStyle w:val="TableParagraph"/>
              <w:spacing w:before="57"/>
              <w:ind w:left="234"/>
              <w:rPr>
                <w:sz w:val="16"/>
              </w:rPr>
            </w:pPr>
            <w:r>
              <w:rPr>
                <w:sz w:val="16"/>
              </w:rPr>
              <w:t>99.464</w:t>
            </w:r>
          </w:p>
        </w:tc>
        <w:tc>
          <w:tcPr>
            <w:tcW w:w="697" w:type="dxa"/>
          </w:tcPr>
          <w:p>
            <w:pPr>
              <w:pStyle w:val="TableParagraph"/>
              <w:spacing w:before="57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50.364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99.360</w:t>
            </w:r>
          </w:p>
        </w:tc>
        <w:tc>
          <w:tcPr>
            <w:tcW w:w="655" w:type="dxa"/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99.01</w:t>
            </w:r>
          </w:p>
        </w:tc>
        <w:tc>
          <w:tcPr>
            <w:tcW w:w="734" w:type="dxa"/>
          </w:tcPr>
          <w:p>
            <w:pPr>
              <w:pStyle w:val="TableParagraph"/>
              <w:spacing w:before="57"/>
              <w:ind w:left="187"/>
              <w:rPr>
                <w:sz w:val="16"/>
              </w:rPr>
            </w:pPr>
            <w:r>
              <w:rPr>
                <w:sz w:val="16"/>
              </w:rPr>
              <w:t>99.89</w:t>
            </w:r>
          </w:p>
        </w:tc>
      </w:tr>
      <w:tr>
        <w:trPr>
          <w:trHeight w:val="302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5"/>
              <w:ind w:left="142"/>
              <w:rPr>
                <w:sz w:val="16"/>
              </w:rPr>
            </w:pPr>
            <w:r>
              <w:rPr>
                <w:sz w:val="16"/>
              </w:rPr>
              <w:t>49.694</w:t>
            </w:r>
          </w:p>
        </w:tc>
        <w:tc>
          <w:tcPr>
            <w:tcW w:w="865" w:type="dxa"/>
          </w:tcPr>
          <w:p>
            <w:pPr>
              <w:pStyle w:val="TableParagraph"/>
              <w:spacing w:before="55"/>
              <w:ind w:left="234"/>
              <w:rPr>
                <w:sz w:val="16"/>
              </w:rPr>
            </w:pPr>
            <w:r>
              <w:rPr>
                <w:sz w:val="16"/>
              </w:rPr>
              <w:t>99.742</w:t>
            </w:r>
          </w:p>
        </w:tc>
        <w:tc>
          <w:tcPr>
            <w:tcW w:w="697" w:type="dxa"/>
          </w:tcPr>
          <w:p>
            <w:pPr>
              <w:pStyle w:val="TableParagraph"/>
              <w:spacing w:before="55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50.014</w:t>
            </w:r>
          </w:p>
        </w:tc>
        <w:tc>
          <w:tcPr>
            <w:tcW w:w="737" w:type="dxa"/>
          </w:tcPr>
          <w:p>
            <w:pPr>
              <w:pStyle w:val="TableParagraph"/>
              <w:spacing w:before="55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99.442</w:t>
            </w:r>
          </w:p>
        </w:tc>
        <w:tc>
          <w:tcPr>
            <w:tcW w:w="655" w:type="dxa"/>
          </w:tcPr>
          <w:p>
            <w:pPr>
              <w:pStyle w:val="TableParagraph"/>
              <w:spacing w:before="55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100.61</w:t>
            </w:r>
          </w:p>
        </w:tc>
        <w:tc>
          <w:tcPr>
            <w:tcW w:w="734" w:type="dxa"/>
          </w:tcPr>
          <w:p>
            <w:pPr>
              <w:pStyle w:val="TableParagraph"/>
              <w:spacing w:before="55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100.86</w:t>
            </w:r>
          </w:p>
        </w:tc>
      </w:tr>
      <w:tr>
        <w:trPr>
          <w:trHeight w:val="304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7"/>
              <w:ind w:left="142"/>
              <w:rPr>
                <w:sz w:val="16"/>
              </w:rPr>
            </w:pPr>
            <w:r>
              <w:rPr>
                <w:sz w:val="16"/>
              </w:rPr>
              <w:t>49.952</w:t>
            </w:r>
          </w:p>
        </w:tc>
        <w:tc>
          <w:tcPr>
            <w:tcW w:w="865" w:type="dxa"/>
          </w:tcPr>
          <w:p>
            <w:pPr>
              <w:pStyle w:val="TableParagraph"/>
              <w:spacing w:before="57"/>
              <w:ind w:left="234"/>
              <w:rPr>
                <w:sz w:val="16"/>
              </w:rPr>
            </w:pPr>
            <w:r>
              <w:rPr>
                <w:sz w:val="16"/>
              </w:rPr>
              <w:t>99.455</w:t>
            </w:r>
          </w:p>
        </w:tc>
        <w:tc>
          <w:tcPr>
            <w:tcW w:w="697" w:type="dxa"/>
          </w:tcPr>
          <w:p>
            <w:pPr>
              <w:pStyle w:val="TableParagraph"/>
              <w:spacing w:before="57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49.746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99.211</w:t>
            </w:r>
          </w:p>
        </w:tc>
        <w:tc>
          <w:tcPr>
            <w:tcW w:w="655" w:type="dxa"/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99.58</w:t>
            </w:r>
          </w:p>
        </w:tc>
        <w:tc>
          <w:tcPr>
            <w:tcW w:w="734" w:type="dxa"/>
          </w:tcPr>
          <w:p>
            <w:pPr>
              <w:pStyle w:val="TableParagraph"/>
              <w:spacing w:before="5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100.12</w:t>
            </w:r>
          </w:p>
        </w:tc>
      </w:tr>
      <w:tr>
        <w:trPr>
          <w:trHeight w:val="304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120%</w:t>
            </w:r>
          </w:p>
        </w:tc>
        <w:tc>
          <w:tcPr>
            <w:tcW w:w="765" w:type="dxa"/>
          </w:tcPr>
          <w:p>
            <w:pPr>
              <w:pStyle w:val="TableParagraph"/>
              <w:spacing w:before="57"/>
              <w:ind w:left="142"/>
              <w:rPr>
                <w:sz w:val="16"/>
              </w:rPr>
            </w:pPr>
            <w:r>
              <w:rPr>
                <w:sz w:val="16"/>
              </w:rPr>
              <w:t>59.918</w:t>
            </w:r>
          </w:p>
        </w:tc>
        <w:tc>
          <w:tcPr>
            <w:tcW w:w="865" w:type="dxa"/>
          </w:tcPr>
          <w:p>
            <w:pPr>
              <w:pStyle w:val="TableParagraph"/>
              <w:spacing w:before="57"/>
              <w:ind w:left="194"/>
              <w:rPr>
                <w:sz w:val="16"/>
              </w:rPr>
            </w:pPr>
            <w:r>
              <w:rPr>
                <w:sz w:val="16"/>
              </w:rPr>
              <w:t>119.246</w:t>
            </w:r>
          </w:p>
        </w:tc>
        <w:tc>
          <w:tcPr>
            <w:tcW w:w="697" w:type="dxa"/>
          </w:tcPr>
          <w:p>
            <w:pPr>
              <w:pStyle w:val="TableParagraph"/>
              <w:spacing w:before="57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59.840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119.960</w:t>
            </w:r>
          </w:p>
        </w:tc>
        <w:tc>
          <w:tcPr>
            <w:tcW w:w="655" w:type="dxa"/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99.86</w:t>
            </w:r>
          </w:p>
        </w:tc>
        <w:tc>
          <w:tcPr>
            <w:tcW w:w="734" w:type="dxa"/>
          </w:tcPr>
          <w:p>
            <w:pPr>
              <w:pStyle w:val="TableParagraph"/>
              <w:spacing w:before="5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100.59</w:t>
            </w:r>
          </w:p>
        </w:tc>
      </w:tr>
      <w:tr>
        <w:trPr>
          <w:trHeight w:val="302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5"/>
              <w:ind w:left="142"/>
              <w:rPr>
                <w:sz w:val="16"/>
              </w:rPr>
            </w:pPr>
            <w:r>
              <w:rPr>
                <w:sz w:val="16"/>
              </w:rPr>
              <w:t>59.105</w:t>
            </w:r>
          </w:p>
        </w:tc>
        <w:tc>
          <w:tcPr>
            <w:tcW w:w="865" w:type="dxa"/>
          </w:tcPr>
          <w:p>
            <w:pPr>
              <w:pStyle w:val="TableParagraph"/>
              <w:spacing w:before="55"/>
              <w:ind w:left="194"/>
              <w:rPr>
                <w:sz w:val="16"/>
              </w:rPr>
            </w:pPr>
            <w:r>
              <w:rPr>
                <w:sz w:val="16"/>
              </w:rPr>
              <w:t>120.081</w:t>
            </w:r>
          </w:p>
        </w:tc>
        <w:tc>
          <w:tcPr>
            <w:tcW w:w="697" w:type="dxa"/>
          </w:tcPr>
          <w:p>
            <w:pPr>
              <w:pStyle w:val="TableParagraph"/>
              <w:spacing w:before="55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59.464</w:t>
            </w:r>
          </w:p>
        </w:tc>
        <w:tc>
          <w:tcPr>
            <w:tcW w:w="737" w:type="dxa"/>
          </w:tcPr>
          <w:p>
            <w:pPr>
              <w:pStyle w:val="TableParagraph"/>
              <w:spacing w:before="55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119.246</w:t>
            </w:r>
          </w:p>
        </w:tc>
        <w:tc>
          <w:tcPr>
            <w:tcW w:w="655" w:type="dxa"/>
          </w:tcPr>
          <w:p>
            <w:pPr>
              <w:pStyle w:val="TableParagraph"/>
              <w:spacing w:before="55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100.60</w:t>
            </w:r>
          </w:p>
        </w:tc>
        <w:tc>
          <w:tcPr>
            <w:tcW w:w="734" w:type="dxa"/>
          </w:tcPr>
          <w:p>
            <w:pPr>
              <w:pStyle w:val="TableParagraph"/>
              <w:spacing w:before="55"/>
              <w:ind w:left="187"/>
              <w:rPr>
                <w:sz w:val="16"/>
              </w:rPr>
            </w:pPr>
            <w:r>
              <w:rPr>
                <w:sz w:val="16"/>
              </w:rPr>
              <w:t>99.30</w:t>
            </w:r>
          </w:p>
        </w:tc>
      </w:tr>
      <w:tr>
        <w:trPr>
          <w:trHeight w:val="304" w:hRule="atLeast"/>
        </w:trPr>
        <w:tc>
          <w:tcPr>
            <w:tcW w:w="6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57"/>
              <w:ind w:left="142"/>
              <w:rPr>
                <w:sz w:val="16"/>
              </w:rPr>
            </w:pPr>
            <w:r>
              <w:rPr>
                <w:sz w:val="16"/>
              </w:rPr>
              <w:t>60.515</w:t>
            </w:r>
          </w:p>
        </w:tc>
        <w:tc>
          <w:tcPr>
            <w:tcW w:w="865" w:type="dxa"/>
          </w:tcPr>
          <w:p>
            <w:pPr>
              <w:pStyle w:val="TableParagraph"/>
              <w:spacing w:before="57"/>
              <w:ind w:left="194"/>
              <w:rPr>
                <w:sz w:val="16"/>
              </w:rPr>
            </w:pPr>
            <w:r>
              <w:rPr>
                <w:sz w:val="16"/>
              </w:rPr>
              <w:t>120.142</w:t>
            </w:r>
          </w:p>
        </w:tc>
        <w:tc>
          <w:tcPr>
            <w:tcW w:w="697" w:type="dxa"/>
          </w:tcPr>
          <w:p>
            <w:pPr>
              <w:pStyle w:val="TableParagraph"/>
              <w:spacing w:before="57"/>
              <w:ind w:left="130" w:right="87"/>
              <w:jc w:val="center"/>
              <w:rPr>
                <w:sz w:val="16"/>
              </w:rPr>
            </w:pPr>
            <w:r>
              <w:rPr>
                <w:sz w:val="16"/>
              </w:rPr>
              <w:t>60.024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119.061</w:t>
            </w:r>
          </w:p>
        </w:tc>
        <w:tc>
          <w:tcPr>
            <w:tcW w:w="655" w:type="dxa"/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99.18</w:t>
            </w:r>
          </w:p>
        </w:tc>
        <w:tc>
          <w:tcPr>
            <w:tcW w:w="734" w:type="dxa"/>
          </w:tcPr>
          <w:p>
            <w:pPr>
              <w:pStyle w:val="TableParagraph"/>
              <w:spacing w:before="5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101.01</w:t>
            </w:r>
          </w:p>
        </w:tc>
      </w:tr>
      <w:tr>
        <w:trPr>
          <w:trHeight w:val="363" w:hRule="atLeast"/>
        </w:trPr>
        <w:tc>
          <w:tcPr>
            <w:tcW w:w="66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244"/>
              <w:rPr>
                <w:b/>
                <w:sz w:val="16"/>
              </w:rPr>
            </w:pPr>
            <w:r>
              <w:rPr>
                <w:b/>
                <w:sz w:val="16"/>
              </w:rPr>
              <w:t>Mean</w:t>
            </w: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99.76</w:t>
            </w:r>
          </w:p>
        </w:tc>
        <w:tc>
          <w:tcPr>
            <w:tcW w:w="7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100.09</w:t>
            </w:r>
          </w:p>
        </w:tc>
      </w:tr>
      <w:tr>
        <w:trPr>
          <w:trHeight w:val="304" w:hRule="atLeast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>%COV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0.6481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0.5796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before="6"/>
        <w:rPr>
          <w:b/>
          <w:sz w:val="26"/>
        </w:rPr>
      </w:pPr>
    </w:p>
    <w:p>
      <w:pPr>
        <w:pStyle w:val="Heading3"/>
        <w:spacing w:before="1"/>
        <w:ind w:right="468"/>
      </w:pPr>
      <w:r>
        <w:rPr/>
        <w:pict>
          <v:shape style="position:absolute;margin-left:201.479004pt;margin-top:17.665939pt;width:228.25pt;height:.4pt;mso-position-horizontal-relative:page;mso-position-vertical-relative:paragraph;z-index:-15721984;mso-wrap-distance-left:0;mso-wrap-distance-right:0" coordorigin="4030,353" coordsize="4565,8" path="m4759,353l4030,353,4030,361,4759,361,4759,353xm4769,353l4762,353,4762,361,4769,361,4769,353xm6842,353l4771,353,4771,361,6842,361,6842,353xm6852,353l6845,353,6845,361,6852,361,6852,353xm8594,353l6854,353,6854,361,8594,361,8594,353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05:</w:t>
      </w:r>
      <w:r>
        <w:rPr>
          <w:spacing w:val="-1"/>
        </w:rPr>
        <w:t> </w:t>
      </w:r>
      <w:r>
        <w:rPr/>
        <w:t>Inter</w:t>
      </w:r>
      <w:r>
        <w:rPr>
          <w:spacing w:val="-3"/>
        </w:rPr>
        <w:t> </w:t>
      </w:r>
      <w:r>
        <w:rPr/>
        <w:t>Day</w:t>
      </w:r>
      <w:r>
        <w:rPr>
          <w:spacing w:val="-1"/>
        </w:rPr>
        <w:t> </w:t>
      </w:r>
      <w:r>
        <w:rPr/>
        <w:t>Precision</w:t>
      </w:r>
    </w:p>
    <w:p>
      <w:pPr>
        <w:tabs>
          <w:tab w:pos="3513" w:val="left" w:leader="none"/>
        </w:tabs>
        <w:spacing w:before="0"/>
        <w:ind w:left="1387" w:right="0" w:firstLine="0"/>
        <w:jc w:val="center"/>
        <w:rPr>
          <w:b/>
          <w:sz w:val="16"/>
        </w:rPr>
      </w:pPr>
      <w:r>
        <w:rPr>
          <w:b/>
          <w:sz w:val="16"/>
        </w:rPr>
        <w:t>Amount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found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(mg)</w:t>
        <w:tab/>
        <w:t>%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label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claim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1186"/>
        <w:gridCol w:w="1034"/>
        <w:gridCol w:w="919"/>
        <w:gridCol w:w="693"/>
      </w:tblGrid>
      <w:tr>
        <w:trPr>
          <w:trHeight w:val="304" w:hRule="atLeast"/>
        </w:trPr>
        <w:tc>
          <w:tcPr>
            <w:tcW w:w="73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367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266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244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4" w:righ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ACE</w:t>
            </w:r>
          </w:p>
        </w:tc>
      </w:tr>
      <w:tr>
        <w:trPr>
          <w:trHeight w:val="244" w:hRule="atLeast"/>
        </w:trPr>
        <w:tc>
          <w:tcPr>
            <w:tcW w:w="7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Day-1</w:t>
            </w:r>
          </w:p>
        </w:tc>
        <w:tc>
          <w:tcPr>
            <w:tcW w:w="11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50.32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99.61</w:t>
            </w: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293"/>
              <w:rPr>
                <w:sz w:val="16"/>
              </w:rPr>
            </w:pPr>
            <w:r>
              <w:rPr>
                <w:sz w:val="16"/>
              </w:rPr>
              <w:t>100.64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53" w:right="84"/>
              <w:jc w:val="center"/>
              <w:rPr>
                <w:sz w:val="16"/>
              </w:rPr>
            </w:pPr>
            <w:r>
              <w:rPr>
                <w:sz w:val="16"/>
              </w:rPr>
              <w:t>99.61</w:t>
            </w:r>
          </w:p>
        </w:tc>
      </w:tr>
      <w:tr>
        <w:trPr>
          <w:trHeight w:val="302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50.80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99.12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293"/>
              <w:rPr>
                <w:sz w:val="16"/>
              </w:rPr>
            </w:pPr>
            <w:r>
              <w:rPr>
                <w:sz w:val="16"/>
              </w:rPr>
              <w:t>101.60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9" w:right="84"/>
              <w:jc w:val="center"/>
              <w:rPr>
                <w:sz w:val="16"/>
              </w:rPr>
            </w:pPr>
            <w:r>
              <w:rPr>
                <w:sz w:val="16"/>
              </w:rPr>
              <w:t>99.12</w:t>
            </w:r>
          </w:p>
        </w:tc>
      </w:tr>
      <w:tr>
        <w:trPr>
          <w:trHeight w:val="303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49.42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98.46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372"/>
              <w:rPr>
                <w:sz w:val="16"/>
              </w:rPr>
            </w:pPr>
            <w:r>
              <w:rPr>
                <w:sz w:val="16"/>
              </w:rPr>
              <w:t>98.82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9" w:right="84"/>
              <w:jc w:val="center"/>
              <w:rPr>
                <w:sz w:val="16"/>
              </w:rPr>
            </w:pPr>
            <w:r>
              <w:rPr>
                <w:sz w:val="16"/>
              </w:rPr>
              <w:t>98.46</w:t>
            </w:r>
          </w:p>
        </w:tc>
      </w:tr>
      <w:tr>
        <w:trPr>
          <w:trHeight w:val="306" w:hRule="atLeast"/>
        </w:trPr>
        <w:tc>
          <w:tcPr>
            <w:tcW w:w="739" w:type="dxa"/>
          </w:tcPr>
          <w:p>
            <w:pPr>
              <w:pStyle w:val="TableParagraph"/>
              <w:spacing w:before="5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Day-2</w:t>
            </w:r>
          </w:p>
        </w:tc>
        <w:tc>
          <w:tcPr>
            <w:tcW w:w="1186" w:type="dxa"/>
          </w:tcPr>
          <w:p>
            <w:pPr>
              <w:pStyle w:val="TableParagraph"/>
              <w:spacing w:before="57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49.66</w:t>
            </w:r>
          </w:p>
        </w:tc>
        <w:tc>
          <w:tcPr>
            <w:tcW w:w="1034" w:type="dxa"/>
          </w:tcPr>
          <w:p>
            <w:pPr>
              <w:pStyle w:val="TableParagraph"/>
              <w:spacing w:before="57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100.34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left="372"/>
              <w:rPr>
                <w:sz w:val="16"/>
              </w:rPr>
            </w:pPr>
            <w:r>
              <w:rPr>
                <w:sz w:val="16"/>
              </w:rPr>
              <w:t>99.32</w:t>
            </w:r>
          </w:p>
        </w:tc>
        <w:tc>
          <w:tcPr>
            <w:tcW w:w="693" w:type="dxa"/>
          </w:tcPr>
          <w:p>
            <w:pPr>
              <w:pStyle w:val="TableParagraph"/>
              <w:spacing w:before="57"/>
              <w:ind w:left="129" w:right="84"/>
              <w:jc w:val="center"/>
              <w:rPr>
                <w:sz w:val="16"/>
              </w:rPr>
            </w:pPr>
            <w:r>
              <w:rPr>
                <w:sz w:val="16"/>
              </w:rPr>
              <w:t>100.34</w:t>
            </w:r>
          </w:p>
        </w:tc>
      </w:tr>
      <w:tr>
        <w:trPr>
          <w:trHeight w:val="302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50.45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99.80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293"/>
              <w:rPr>
                <w:sz w:val="16"/>
              </w:rPr>
            </w:pPr>
            <w:r>
              <w:rPr>
                <w:sz w:val="16"/>
              </w:rPr>
              <w:t>100.90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9" w:right="5"/>
              <w:jc w:val="center"/>
              <w:rPr>
                <w:sz w:val="16"/>
              </w:rPr>
            </w:pPr>
            <w:r>
              <w:rPr>
                <w:sz w:val="16"/>
              </w:rPr>
              <w:t>99.80</w:t>
            </w:r>
          </w:p>
        </w:tc>
      </w:tr>
      <w:tr>
        <w:trPr>
          <w:trHeight w:val="303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49.40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98.94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372"/>
              <w:rPr>
                <w:sz w:val="16"/>
              </w:rPr>
            </w:pPr>
            <w:r>
              <w:rPr>
                <w:sz w:val="16"/>
              </w:rPr>
              <w:t>98.80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7" w:right="84"/>
              <w:jc w:val="center"/>
              <w:rPr>
                <w:sz w:val="16"/>
              </w:rPr>
            </w:pPr>
            <w:r>
              <w:rPr>
                <w:sz w:val="16"/>
              </w:rPr>
              <w:t>98.94</w:t>
            </w:r>
          </w:p>
        </w:tc>
      </w:tr>
      <w:tr>
        <w:trPr>
          <w:trHeight w:val="305" w:hRule="atLeast"/>
        </w:trPr>
        <w:tc>
          <w:tcPr>
            <w:tcW w:w="739" w:type="dxa"/>
          </w:tcPr>
          <w:p>
            <w:pPr>
              <w:pStyle w:val="TableParagraph"/>
              <w:spacing w:before="5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Day-3</w:t>
            </w:r>
          </w:p>
        </w:tc>
        <w:tc>
          <w:tcPr>
            <w:tcW w:w="1186" w:type="dxa"/>
          </w:tcPr>
          <w:p>
            <w:pPr>
              <w:pStyle w:val="TableParagraph"/>
              <w:spacing w:before="57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50.60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7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99,20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left="293"/>
              <w:rPr>
                <w:sz w:val="16"/>
              </w:rPr>
            </w:pPr>
            <w:r>
              <w:rPr>
                <w:sz w:val="16"/>
              </w:rPr>
              <w:t>101.20</w:t>
            </w:r>
          </w:p>
        </w:tc>
        <w:tc>
          <w:tcPr>
            <w:tcW w:w="693" w:type="dxa"/>
          </w:tcPr>
          <w:p>
            <w:pPr>
              <w:pStyle w:val="TableParagraph"/>
              <w:spacing w:before="57"/>
              <w:ind w:left="127" w:right="84"/>
              <w:jc w:val="center"/>
              <w:rPr>
                <w:sz w:val="16"/>
              </w:rPr>
            </w:pPr>
            <w:r>
              <w:rPr>
                <w:sz w:val="16"/>
              </w:rPr>
              <w:t>99.20</w:t>
            </w:r>
          </w:p>
        </w:tc>
      </w:tr>
      <w:tr>
        <w:trPr>
          <w:trHeight w:val="302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50.24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41"/>
              <w:jc w:val="right"/>
              <w:rPr>
                <w:sz w:val="16"/>
              </w:rPr>
            </w:pPr>
            <w:r>
              <w:rPr>
                <w:sz w:val="16"/>
              </w:rPr>
              <w:t>101.15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293"/>
              <w:rPr>
                <w:sz w:val="16"/>
              </w:rPr>
            </w:pPr>
            <w:r>
              <w:rPr>
                <w:sz w:val="16"/>
              </w:rPr>
              <w:t>100.48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9" w:right="84"/>
              <w:jc w:val="center"/>
              <w:rPr>
                <w:sz w:val="16"/>
              </w:rPr>
            </w:pPr>
            <w:r>
              <w:rPr>
                <w:sz w:val="16"/>
              </w:rPr>
              <w:t>101.15</w:t>
            </w:r>
          </w:p>
        </w:tc>
      </w:tr>
      <w:tr>
        <w:trPr>
          <w:trHeight w:val="303" w:hRule="atLeast"/>
        </w:trPr>
        <w:tc>
          <w:tcPr>
            <w:tcW w:w="7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spacing w:before="56"/>
              <w:ind w:right="275"/>
              <w:jc w:val="right"/>
              <w:rPr>
                <w:sz w:val="16"/>
              </w:rPr>
            </w:pPr>
            <w:r>
              <w:rPr>
                <w:sz w:val="16"/>
              </w:rPr>
              <w:t>49.20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6"/>
              <w:ind w:right="241"/>
              <w:jc w:val="right"/>
              <w:rPr>
                <w:sz w:val="16"/>
              </w:rPr>
            </w:pPr>
            <w:r>
              <w:rPr>
                <w:sz w:val="16"/>
              </w:rPr>
              <w:t>98.85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ind w:left="372"/>
              <w:rPr>
                <w:sz w:val="16"/>
              </w:rPr>
            </w:pPr>
            <w:r>
              <w:rPr>
                <w:sz w:val="16"/>
              </w:rPr>
              <w:t>98.40</w:t>
            </w:r>
          </w:p>
        </w:tc>
        <w:tc>
          <w:tcPr>
            <w:tcW w:w="693" w:type="dxa"/>
          </w:tcPr>
          <w:p>
            <w:pPr>
              <w:pStyle w:val="TableParagraph"/>
              <w:spacing w:before="56"/>
              <w:ind w:left="127" w:right="84"/>
              <w:jc w:val="center"/>
              <w:rPr>
                <w:sz w:val="16"/>
              </w:rPr>
            </w:pPr>
            <w:r>
              <w:rPr>
                <w:sz w:val="16"/>
              </w:rPr>
              <w:t>98.85</w:t>
            </w:r>
          </w:p>
        </w:tc>
      </w:tr>
      <w:tr>
        <w:trPr>
          <w:trHeight w:val="366" w:hRule="atLeast"/>
        </w:trPr>
        <w:tc>
          <w:tcPr>
            <w:tcW w:w="7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SD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451"/>
              <w:rPr>
                <w:sz w:val="16"/>
              </w:rPr>
            </w:pPr>
            <w:r>
              <w:rPr>
                <w:sz w:val="16"/>
              </w:rPr>
              <w:t>0.792</w:t>
            </w: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129" w:right="84"/>
              <w:jc w:val="center"/>
              <w:rPr>
                <w:sz w:val="16"/>
              </w:rPr>
            </w:pPr>
            <w:r>
              <w:rPr>
                <w:sz w:val="16"/>
              </w:rPr>
              <w:t>1.1185</w:t>
            </w:r>
          </w:p>
        </w:tc>
      </w:tr>
      <w:tr>
        <w:trPr>
          <w:trHeight w:val="304" w:hRule="atLeast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%COV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293"/>
              <w:rPr>
                <w:sz w:val="16"/>
              </w:rPr>
            </w:pPr>
            <w:r>
              <w:rPr>
                <w:sz w:val="16"/>
              </w:rPr>
              <w:t>0.8002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51" w:right="84"/>
              <w:jc w:val="center"/>
              <w:rPr>
                <w:sz w:val="16"/>
              </w:rPr>
            </w:pPr>
            <w:r>
              <w:rPr>
                <w:sz w:val="16"/>
              </w:rPr>
              <w:t>1.1184</w:t>
            </w:r>
          </w:p>
        </w:tc>
      </w:tr>
    </w:tbl>
    <w:p>
      <w:pPr>
        <w:pStyle w:val="BodyText"/>
        <w:spacing w:line="362" w:lineRule="auto"/>
        <w:ind w:left="820" w:right="1773"/>
      </w:pPr>
      <w:r>
        <w:rPr/>
        <w:t>Label</w:t>
      </w:r>
      <w:r>
        <w:rPr>
          <w:spacing w:val="-4"/>
        </w:rPr>
        <w:t> </w:t>
      </w:r>
      <w:r>
        <w:rPr/>
        <w:t>claim:</w:t>
      </w:r>
      <w:r>
        <w:rPr>
          <w:spacing w:val="-5"/>
        </w:rPr>
        <w:t> </w:t>
      </w:r>
      <w:r>
        <w:rPr/>
        <w:t>DIC</w:t>
      </w:r>
      <w:r>
        <w:rPr>
          <w:spacing w:val="-5"/>
        </w:rPr>
        <w:t> </w:t>
      </w:r>
      <w:r>
        <w:rPr/>
        <w:t>50mg/tablet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ACE</w:t>
      </w:r>
      <w:r>
        <w:rPr>
          <w:spacing w:val="-5"/>
        </w:rPr>
        <w:t> </w:t>
      </w:r>
      <w:r>
        <w:rPr/>
        <w:t>100mg/tablet.SD:</w:t>
      </w:r>
      <w:r>
        <w:rPr>
          <w:spacing w:val="-4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deviation,</w:t>
      </w:r>
      <w:r>
        <w:rPr>
          <w:spacing w:val="-47"/>
        </w:rPr>
        <w:t> </w:t>
      </w:r>
      <w:r>
        <w:rPr/>
        <w:t>COV:</w:t>
      </w:r>
      <w:r>
        <w:rPr>
          <w:spacing w:val="-1"/>
        </w:rPr>
        <w:t> </w:t>
      </w:r>
      <w:r>
        <w:rPr/>
        <w:t>coefficient of</w:t>
      </w:r>
      <w:r>
        <w:rPr>
          <w:spacing w:val="1"/>
        </w:rPr>
        <w:t> </w:t>
      </w:r>
      <w:r>
        <w:rPr/>
        <w:t>variance</w:t>
      </w:r>
    </w:p>
    <w:p>
      <w:pPr>
        <w:spacing w:after="0" w:line="362" w:lineRule="auto"/>
        <w:sectPr>
          <w:pgSz w:w="11910" w:h="16840"/>
          <w:pgMar w:header="722" w:footer="748" w:top="1320" w:bottom="940" w:left="1340" w:right="1320"/>
        </w:sectPr>
      </w:pPr>
    </w:p>
    <w:p>
      <w:pPr>
        <w:pStyle w:val="Heading3"/>
        <w:spacing w:before="117" w:after="37"/>
        <w:ind w:left="79" w:right="821"/>
      </w:pPr>
      <w:r>
        <w:rPr/>
        <w:t>Table</w:t>
      </w:r>
      <w:r>
        <w:rPr>
          <w:spacing w:val="-4"/>
        </w:rPr>
        <w:t> </w:t>
      </w:r>
      <w:r>
        <w:rPr/>
        <w:t>06:</w:t>
      </w:r>
      <w:r>
        <w:rPr>
          <w:spacing w:val="-3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flow</w:t>
      </w:r>
      <w:r>
        <w:rPr>
          <w:spacing w:val="-1"/>
        </w:rPr>
        <w:t> </w:t>
      </w:r>
      <w:r>
        <w:rPr/>
        <w:t>rate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(temperature)</w:t>
      </w:r>
    </w:p>
    <w:tbl>
      <w:tblPr>
        <w:tblW w:w="0" w:type="auto"/>
        <w:jc w:val="left"/>
        <w:tblInd w:w="2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1338"/>
        <w:gridCol w:w="1295"/>
      </w:tblGrid>
      <w:tr>
        <w:trPr>
          <w:trHeight w:val="265" w:hRule="atLeast"/>
        </w:trPr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Temperature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vertAlign w:val="superscript"/>
              </w:rPr>
              <w:t>o</w:t>
            </w:r>
            <w:r>
              <w:rPr>
                <w:b/>
                <w:sz w:val="20"/>
                <w:vertAlign w:val="baseline"/>
              </w:rPr>
              <w:t>C)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Area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(DIC)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Area(ACE)*</w:t>
            </w:r>
          </w:p>
        </w:tc>
      </w:tr>
      <w:tr>
        <w:trPr>
          <w:trHeight w:val="248" w:hRule="atLeast"/>
        </w:trPr>
        <w:tc>
          <w:tcPr>
            <w:tcW w:w="17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95" w:right="8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5317509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87" w:right="88"/>
              <w:jc w:val="center"/>
              <w:rPr>
                <w:sz w:val="20"/>
              </w:rPr>
            </w:pPr>
            <w:r>
              <w:rPr>
                <w:sz w:val="20"/>
              </w:rPr>
              <w:t>4152287</w:t>
            </w:r>
          </w:p>
        </w:tc>
      </w:tr>
      <w:tr>
        <w:trPr>
          <w:trHeight w:val="264" w:hRule="atLeast"/>
        </w:trPr>
        <w:tc>
          <w:tcPr>
            <w:tcW w:w="1748" w:type="dxa"/>
          </w:tcPr>
          <w:p>
            <w:pPr>
              <w:pStyle w:val="TableParagraph"/>
              <w:spacing w:before="12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%RSD</w:t>
            </w:r>
          </w:p>
        </w:tc>
        <w:tc>
          <w:tcPr>
            <w:tcW w:w="1338" w:type="dxa"/>
          </w:tcPr>
          <w:p>
            <w:pPr>
              <w:pStyle w:val="TableParagraph"/>
              <w:spacing w:before="12"/>
              <w:ind w:left="90" w:right="87"/>
              <w:jc w:val="center"/>
              <w:rPr>
                <w:sz w:val="20"/>
              </w:rPr>
            </w:pPr>
            <w:r>
              <w:rPr>
                <w:sz w:val="20"/>
              </w:rPr>
              <w:t>0.4142</w:t>
            </w:r>
          </w:p>
        </w:tc>
        <w:tc>
          <w:tcPr>
            <w:tcW w:w="1295" w:type="dxa"/>
          </w:tcPr>
          <w:p>
            <w:pPr>
              <w:pStyle w:val="TableParagraph"/>
              <w:spacing w:before="12"/>
              <w:ind w:left="87" w:right="88"/>
              <w:jc w:val="center"/>
              <w:rPr>
                <w:sz w:val="20"/>
              </w:rPr>
            </w:pPr>
            <w:r>
              <w:rPr>
                <w:sz w:val="20"/>
              </w:rPr>
              <w:t>0. 4896</w:t>
            </w:r>
          </w:p>
        </w:tc>
      </w:tr>
      <w:tr>
        <w:trPr>
          <w:trHeight w:val="263" w:hRule="atLeast"/>
        </w:trPr>
        <w:tc>
          <w:tcPr>
            <w:tcW w:w="1748" w:type="dxa"/>
          </w:tcPr>
          <w:p>
            <w:pPr>
              <w:pStyle w:val="TableParagraph"/>
              <w:spacing w:before="12"/>
              <w:ind w:left="95" w:right="8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38" w:type="dxa"/>
          </w:tcPr>
          <w:p>
            <w:pPr>
              <w:pStyle w:val="TableParagraph"/>
              <w:spacing w:before="12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5316879</w:t>
            </w:r>
          </w:p>
        </w:tc>
        <w:tc>
          <w:tcPr>
            <w:tcW w:w="1295" w:type="dxa"/>
          </w:tcPr>
          <w:p>
            <w:pPr>
              <w:pStyle w:val="TableParagraph"/>
              <w:spacing w:before="12"/>
              <w:ind w:left="87" w:right="88"/>
              <w:jc w:val="center"/>
              <w:rPr>
                <w:sz w:val="20"/>
              </w:rPr>
            </w:pPr>
            <w:r>
              <w:rPr>
                <w:sz w:val="20"/>
              </w:rPr>
              <w:t>4151672</w:t>
            </w:r>
          </w:p>
        </w:tc>
      </w:tr>
      <w:tr>
        <w:trPr>
          <w:trHeight w:val="265" w:hRule="atLeast"/>
        </w:trPr>
        <w:tc>
          <w:tcPr>
            <w:tcW w:w="1748" w:type="dxa"/>
          </w:tcPr>
          <w:p>
            <w:pPr>
              <w:pStyle w:val="TableParagraph"/>
              <w:spacing w:before="12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%RSD</w:t>
            </w:r>
          </w:p>
        </w:tc>
        <w:tc>
          <w:tcPr>
            <w:tcW w:w="1338" w:type="dxa"/>
          </w:tcPr>
          <w:p>
            <w:pPr>
              <w:pStyle w:val="TableParagraph"/>
              <w:spacing w:before="12"/>
              <w:ind w:left="90" w:right="87"/>
              <w:jc w:val="center"/>
              <w:rPr>
                <w:sz w:val="20"/>
              </w:rPr>
            </w:pPr>
            <w:r>
              <w:rPr>
                <w:sz w:val="20"/>
              </w:rPr>
              <w:t>0.6927</w:t>
            </w:r>
          </w:p>
        </w:tc>
        <w:tc>
          <w:tcPr>
            <w:tcW w:w="1295" w:type="dxa"/>
          </w:tcPr>
          <w:p>
            <w:pPr>
              <w:pStyle w:val="TableParagraph"/>
              <w:spacing w:before="12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0.7971</w:t>
            </w:r>
          </w:p>
        </w:tc>
      </w:tr>
      <w:tr>
        <w:trPr>
          <w:trHeight w:val="265" w:hRule="atLeast"/>
        </w:trPr>
        <w:tc>
          <w:tcPr>
            <w:tcW w:w="1748" w:type="dxa"/>
          </w:tcPr>
          <w:p>
            <w:pPr>
              <w:pStyle w:val="TableParagraph"/>
              <w:spacing w:before="13"/>
              <w:ind w:left="95" w:right="88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38" w:type="dxa"/>
          </w:tcPr>
          <w:p>
            <w:pPr>
              <w:pStyle w:val="TableParagraph"/>
              <w:spacing w:before="13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5315468</w:t>
            </w:r>
          </w:p>
        </w:tc>
        <w:tc>
          <w:tcPr>
            <w:tcW w:w="1295" w:type="dxa"/>
          </w:tcPr>
          <w:p>
            <w:pPr>
              <w:pStyle w:val="TableParagraph"/>
              <w:spacing w:before="13"/>
              <w:ind w:left="87" w:right="88"/>
              <w:jc w:val="center"/>
              <w:rPr>
                <w:sz w:val="20"/>
              </w:rPr>
            </w:pPr>
            <w:r>
              <w:rPr>
                <w:sz w:val="20"/>
              </w:rPr>
              <w:t>4152329</w:t>
            </w:r>
          </w:p>
        </w:tc>
      </w:tr>
      <w:tr>
        <w:trPr>
          <w:trHeight w:val="279" w:hRule="atLeast"/>
        </w:trPr>
        <w:tc>
          <w:tcPr>
            <w:tcW w:w="17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%RSD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0" w:right="87"/>
              <w:jc w:val="center"/>
              <w:rPr>
                <w:sz w:val="20"/>
              </w:rPr>
            </w:pPr>
            <w:r>
              <w:rPr>
                <w:sz w:val="20"/>
              </w:rPr>
              <w:t>0.9657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0.6058</w:t>
            </w:r>
          </w:p>
        </w:tc>
      </w:tr>
    </w:tbl>
    <w:p>
      <w:pPr>
        <w:pStyle w:val="BodyText"/>
        <w:ind w:left="78" w:right="821"/>
        <w:jc w:val="center"/>
      </w:pPr>
      <w:r>
        <w:rPr/>
        <w:t>*</w:t>
      </w:r>
      <w:r>
        <w:rPr>
          <w:spacing w:val="-1"/>
        </w:rPr>
        <w:t> </w:t>
      </w:r>
      <w:r>
        <w:rPr/>
        <w:t>mean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readings.</w:t>
      </w: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20" w:bottom="940" w:left="1340" w:right="1320"/>
        </w:sectPr>
      </w:pPr>
    </w:p>
    <w:p>
      <w:pPr>
        <w:pStyle w:val="Heading3"/>
        <w:spacing w:before="91"/>
        <w:ind w:left="448"/>
        <w:jc w:val="left"/>
      </w:pPr>
      <w:r>
        <w:rPr/>
        <w:t>Table</w:t>
      </w:r>
      <w:r>
        <w:rPr>
          <w:spacing w:val="-4"/>
        </w:rPr>
        <w:t> </w:t>
      </w:r>
      <w:r>
        <w:rPr/>
        <w:t>07:</w:t>
      </w:r>
      <w:r>
        <w:rPr>
          <w:spacing w:val="-2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PH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0" w:lineRule="exact"/>
        <w:ind w:left="529"/>
        <w:rPr>
          <w:sz w:val="2"/>
        </w:rPr>
      </w:pPr>
      <w:r>
        <w:rPr>
          <w:sz w:val="2"/>
        </w:rPr>
        <w:pict>
          <v:group style="width:146.550pt;height:.4pt;mso-position-horizontal-relative:char;mso-position-vertical-relative:line" coordorigin="0,0" coordsize="2931,8">
            <v:shape style="position:absolute;left:-1;top:0;width:2931;height:8" coordorigin="0,0" coordsize="2931,8" path="m660,0l0,0,0,7,660,7,660,0xm670,0l662,0,662,7,670,7,670,0xm1774,0l672,0,672,7,1774,7,1774,0xm1783,0l1776,0,1776,7,1783,7,1783,0xm2930,0l1786,0,1786,7,2930,7,293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299" w:val="left" w:leader="none"/>
          <w:tab w:pos="2413" w:val="left" w:leader="none"/>
        </w:tabs>
        <w:spacing w:before="0"/>
        <w:ind w:left="529" w:right="0" w:firstLine="0"/>
        <w:jc w:val="left"/>
        <w:rPr>
          <w:b/>
          <w:sz w:val="16"/>
        </w:rPr>
      </w:pPr>
      <w:r>
        <w:rPr>
          <w:b/>
          <w:w w:val="100"/>
          <w:sz w:val="16"/>
          <w:u w:val="single"/>
        </w:rPr>
        <w:t> </w:t>
      </w:r>
      <w:r>
        <w:rPr>
          <w:b/>
          <w:sz w:val="16"/>
          <w:u w:val="single"/>
        </w:rPr>
        <w:t>  </w:t>
      </w:r>
      <w:r>
        <w:rPr>
          <w:b/>
          <w:spacing w:val="-13"/>
          <w:sz w:val="16"/>
          <w:u w:val="single"/>
        </w:rPr>
        <w:t> </w:t>
      </w:r>
      <w:r>
        <w:rPr>
          <w:b/>
          <w:sz w:val="16"/>
          <w:u w:val="single"/>
        </w:rPr>
        <w:t>pH</w:t>
        <w:tab/>
        <w:t>Area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(DIC) *</w:t>
        <w:tab/>
        <w:t>Area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(ACE) *</w:t>
      </w:r>
      <w:r>
        <w:rPr>
          <w:b/>
          <w:spacing w:val="-19"/>
          <w:sz w:val="16"/>
          <w:u w:val="single"/>
        </w:rPr>
        <w:t> </w:t>
      </w:r>
    </w:p>
    <w:p>
      <w:pPr>
        <w:pStyle w:val="BodyText"/>
        <w:spacing w:before="1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Heading3"/>
        <w:ind w:left="448"/>
        <w:jc w:val="left"/>
      </w:pPr>
      <w:r>
        <w:rPr/>
        <w:t>Table</w:t>
      </w:r>
      <w:r>
        <w:rPr>
          <w:spacing w:val="-4"/>
        </w:rPr>
        <w:t> </w:t>
      </w:r>
      <w:r>
        <w:rPr/>
        <w:t>08:</w:t>
      </w:r>
      <w:r>
        <w:rPr>
          <w:spacing w:val="-3"/>
        </w:rPr>
        <w:t> </w:t>
      </w:r>
      <w:r>
        <w:rPr/>
        <w:t>Robustness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Flow</w:t>
      </w:r>
      <w:r>
        <w:rPr>
          <w:spacing w:val="-2"/>
        </w:rPr>
        <w:t> </w:t>
      </w:r>
      <w:r>
        <w:rPr/>
        <w:t>rate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spacing w:line="20" w:lineRule="exact"/>
        <w:ind w:left="395"/>
        <w:rPr>
          <w:sz w:val="2"/>
        </w:rPr>
      </w:pPr>
      <w:r>
        <w:rPr>
          <w:sz w:val="2"/>
        </w:rPr>
        <w:pict>
          <v:group style="width:188.55pt;height:.4pt;mso-position-horizontal-relative:char;mso-position-vertical-relative:line" coordorigin="0,0" coordsize="3771,8">
            <v:shape style="position:absolute;left:-1;top:0;width:3771;height:8" coordorigin="0,0" coordsize="3771,8" path="m1464,0l0,0,0,7,1464,7,1464,0xm1474,0l1466,0,1466,7,1474,7,1474,0xm2621,0l1476,0,1476,7,2621,7,2621,0xm2630,0l2623,0,2623,7,2630,7,2630,0xm3770,0l2633,0,2633,7,3770,7,377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969" w:val="left" w:leader="none"/>
          <w:tab w:pos="3126" w:val="left" w:leader="none"/>
        </w:tabs>
        <w:spacing w:before="0"/>
        <w:ind w:left="505" w:right="0" w:firstLine="0"/>
        <w:jc w:val="left"/>
        <w:rPr>
          <w:b/>
          <w:sz w:val="16"/>
        </w:rPr>
      </w:pPr>
      <w:r>
        <w:rPr>
          <w:b/>
          <w:sz w:val="16"/>
        </w:rPr>
        <w:t>Flow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rate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(ml./mt)</w:t>
        <w:tab/>
        <w:t>Area (TAD) *</w:t>
        <w:tab/>
        <w:t>Area (DAP) *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20" w:bottom="280" w:left="1340" w:right="1320"/>
          <w:cols w:num="2" w:equalWidth="0">
            <w:col w:w="3580" w:space="647"/>
            <w:col w:w="502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8"/>
        </w:rPr>
      </w:pPr>
    </w:p>
    <w:p>
      <w:pPr>
        <w:spacing w:before="94"/>
        <w:ind w:left="637" w:right="0" w:firstLine="0"/>
        <w:jc w:val="left"/>
        <w:rPr>
          <w:sz w:val="16"/>
        </w:rPr>
      </w:pPr>
      <w:r>
        <w:rPr/>
        <w:pict>
          <v:shape style="position:absolute;margin-left:102.5pt;margin-top:-18.011272pt;width:384.1pt;height:52.1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4"/>
                    <w:gridCol w:w="1103"/>
                    <w:gridCol w:w="2305"/>
                    <w:gridCol w:w="1363"/>
                    <w:gridCol w:w="1261"/>
                    <w:gridCol w:w="1148"/>
                  </w:tblGrid>
                  <w:tr>
                    <w:trPr>
                      <w:trHeight w:val="231" w:hRule="atLeast"/>
                    </w:trPr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ind w:left="2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5318760</w:t>
                        </w:r>
                      </w:p>
                    </w:tc>
                    <w:tc>
                      <w:tcPr>
                        <w:tcW w:w="2305" w:type="dxa"/>
                      </w:tcPr>
                      <w:p>
                        <w:pPr>
                          <w:pStyle w:val="TableParagraph"/>
                          <w:ind w:left="2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4153468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489" w:right="3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4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5318654</w:t>
                        </w:r>
                      </w:p>
                    </w:tc>
                    <w:tc>
                      <w:tcPr>
                        <w:tcW w:w="11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273" w:right="2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4153607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0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0"/>
                          <w:ind w:left="491" w:right="3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%RSD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40"/>
                          <w:ind w:left="46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0.0854</w:t>
                        </w: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before="40"/>
                          <w:ind w:left="273" w:right="2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0.5624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7684" w:type="dxa"/>
                        <w:gridSpan w:val="6"/>
                      </w:tcPr>
                      <w:p>
                        <w:pPr>
                          <w:pStyle w:val="TableParagraph"/>
                          <w:tabs>
                            <w:tab w:pos="817" w:val="left" w:leader="none"/>
                            <w:tab w:pos="1955" w:val="left" w:leader="none"/>
                            <w:tab w:pos="4545" w:val="left" w:leader="none"/>
                            <w:tab w:pos="5677" w:val="left" w:leader="none"/>
                            <w:tab w:pos="7390" w:val="right" w:leader="none"/>
                          </w:tabs>
                          <w:spacing w:line="227" w:lineRule="exact"/>
                          <w:ind w:left="61"/>
                          <w:rPr>
                            <w:sz w:val="16"/>
                          </w:rPr>
                        </w:pPr>
                        <w:r>
                          <w:rPr>
                            <w:position w:val="10"/>
                            <w:sz w:val="16"/>
                          </w:rPr>
                          <w:t>RSD</w:t>
                          <w:tab/>
                          <w:t>0.6502</w:t>
                          <w:tab/>
                          <w:t>0.3750</w:t>
                          <w:tab/>
                        </w:r>
                        <w:r>
                          <w:rPr>
                            <w:sz w:val="16"/>
                          </w:rPr>
                          <w:t>2.0</w:t>
                          <w:tab/>
                          <w:t>5318990</w:t>
                          <w:tab/>
                          <w:t>4152697</w:t>
                        </w: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164" w:lineRule="exact" w:before="71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spacing w:line="164" w:lineRule="exact" w:before="71"/>
                          <w:ind w:left="2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5317654</w:t>
                        </w:r>
                      </w:p>
                    </w:tc>
                    <w:tc>
                      <w:tcPr>
                        <w:tcW w:w="2305" w:type="dxa"/>
                      </w:tcPr>
                      <w:p>
                        <w:pPr>
                          <w:pStyle w:val="TableParagraph"/>
                          <w:spacing w:line="164" w:lineRule="exact" w:before="71"/>
                          <w:ind w:left="2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4152659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3"/>
                          <w:ind w:left="491" w:right="3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%RSD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43"/>
                          <w:ind w:left="46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0.3451</w:t>
                        </w: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before="43"/>
                          <w:ind w:left="273" w:right="2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0.2435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7.359985pt;margin-top:37.524158pt;width:189.25pt;height:28.1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7"/>
                    <w:gridCol w:w="1261"/>
                    <w:gridCol w:w="1148"/>
                  </w:tblGrid>
                  <w:tr>
                    <w:trPr>
                      <w:trHeight w:val="227" w:hRule="atLeast"/>
                    </w:trPr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504" w:right="38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2.2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4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5317236</w:t>
                        </w:r>
                      </w:p>
                    </w:tc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74" w:right="2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4151683</w:t>
                        </w:r>
                      </w:p>
                    </w:tc>
                  </w:tr>
                  <w:tr>
                    <w:trPr>
                      <w:trHeight w:val="322" w:hRule="atLeast"/>
                    </w:trPr>
                    <w:tc>
                      <w:tcPr>
                        <w:tcW w:w="13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506" w:right="38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%RSD</w:t>
                        </w:r>
                      </w:p>
                    </w:tc>
                    <w:tc>
                      <w:tcPr>
                        <w:tcW w:w="12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4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0.0947</w:t>
                        </w:r>
                      </w:p>
                    </w:tc>
                    <w:tc>
                      <w:tcPr>
                        <w:tcW w:w="11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274" w:right="2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0.3462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0"/>
          <w:sz w:val="16"/>
        </w:rPr>
        <w:t>%</w:t>
      </w:r>
    </w:p>
    <w:p>
      <w:pPr>
        <w:pStyle w:val="BodyText"/>
        <w:spacing w:before="8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1320" w:bottom="280" w:left="1340" w:right="1320"/>
        </w:sectPr>
      </w:pPr>
    </w:p>
    <w:p>
      <w:pPr>
        <w:spacing w:before="94"/>
        <w:ind w:left="637" w:right="0" w:firstLine="0"/>
        <w:jc w:val="left"/>
        <w:rPr>
          <w:sz w:val="16"/>
        </w:rPr>
      </w:pPr>
      <w:r>
        <w:rPr>
          <w:sz w:val="16"/>
        </w:rPr>
        <w:t>%RSD</w:t>
      </w:r>
    </w:p>
    <w:p>
      <w:pPr>
        <w:spacing w:before="94"/>
        <w:ind w:left="403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0.3547</w:t>
      </w:r>
    </w:p>
    <w:p>
      <w:pPr>
        <w:spacing w:before="94"/>
        <w:ind w:left="63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0.4524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20" w:bottom="280" w:left="1340" w:right="1320"/>
          <w:cols w:num="3" w:equalWidth="0">
            <w:col w:w="1085" w:space="40"/>
            <w:col w:w="844" w:space="59"/>
            <w:col w:w="7222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20" w:bottom="280" w:left="1340" w:right="1320"/>
        </w:sectPr>
      </w:pPr>
    </w:p>
    <w:p>
      <w:pPr>
        <w:tabs>
          <w:tab w:pos="1427" w:val="left" w:leader="none"/>
          <w:tab w:pos="2565" w:val="left" w:leader="none"/>
        </w:tabs>
        <w:spacing w:before="95"/>
        <w:ind w:left="720" w:right="0" w:firstLine="0"/>
        <w:jc w:val="center"/>
        <w:rPr>
          <w:sz w:val="16"/>
        </w:rPr>
      </w:pPr>
      <w:r>
        <w:rPr>
          <w:sz w:val="16"/>
        </w:rPr>
        <w:t>3.1</w:t>
        <w:tab/>
        <w:t>5316549</w:t>
        <w:tab/>
        <w:t>4153469</w:t>
      </w:r>
    </w:p>
    <w:p>
      <w:pPr>
        <w:tabs>
          <w:tab w:pos="1527" w:val="left" w:leader="none"/>
          <w:tab w:pos="3105" w:val="right" w:leader="none"/>
        </w:tabs>
        <w:spacing w:before="264"/>
        <w:ind w:left="637" w:right="0" w:firstLine="0"/>
        <w:jc w:val="left"/>
        <w:rPr>
          <w:sz w:val="16"/>
        </w:rPr>
      </w:pPr>
      <w:r>
        <w:rPr>
          <w:sz w:val="16"/>
        </w:rPr>
        <w:t>%RSD</w:t>
        <w:tab/>
        <w:t>0.6992</w:t>
        <w:tab/>
        <w:t>0.5984</w:t>
      </w:r>
    </w:p>
    <w:p>
      <w:pPr>
        <w:pStyle w:val="BodyText"/>
        <w:spacing w:before="141"/>
        <w:ind w:left="778"/>
        <w:jc w:val="center"/>
      </w:pPr>
      <w:r>
        <w:rPr/>
        <w:pict>
          <v:rect style="position:absolute;margin-left:92.759003pt;margin-top:6.905928pt;width:147.240007pt;height:.36pt;mso-position-horizontal-relative:page;mso-position-vertical-relative:paragraph;z-index:15736832" filled="true" fillcolor="#000000" stroked="false">
            <v:fill type="solid"/>
            <w10:wrap type="none"/>
          </v:rect>
        </w:pict>
      </w:r>
      <w:r>
        <w:rPr/>
        <w:t>*</w:t>
      </w:r>
      <w:r>
        <w:rPr>
          <w:spacing w:val="-1"/>
        </w:rPr>
        <w:t> </w:t>
      </w:r>
      <w:r>
        <w:rPr/>
        <w:t>mean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readings.</w:t>
      </w:r>
    </w:p>
    <w:p>
      <w:pPr>
        <w:pStyle w:val="BodyText"/>
        <w:spacing w:before="316"/>
        <w:ind w:left="637"/>
      </w:pPr>
      <w:r>
        <w:rPr/>
        <w:br w:type="column"/>
      </w:r>
      <w:r>
        <w:rPr/>
        <w:t>*mean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three</w:t>
      </w:r>
      <w:r>
        <w:rPr>
          <w:spacing w:val="-4"/>
        </w:rPr>
        <w:t> </w:t>
      </w:r>
      <w:r>
        <w:rPr/>
        <w:t>readings.</w:t>
      </w:r>
    </w:p>
    <w:p>
      <w:pPr>
        <w:spacing w:after="0"/>
        <w:sectPr>
          <w:type w:val="continuous"/>
          <w:pgSz w:w="11910" w:h="16840"/>
          <w:pgMar w:top="1320" w:bottom="280" w:left="1340" w:right="1320"/>
          <w:cols w:num="2" w:equalWidth="0">
            <w:col w:w="3207" w:space="1675"/>
            <w:col w:w="4368"/>
          </w:cols>
        </w:sectPr>
      </w:pPr>
    </w:p>
    <w:p>
      <w:pPr>
        <w:pStyle w:val="BodyText"/>
        <w:rPr>
          <w:sz w:val="24"/>
        </w:rPr>
      </w:pPr>
    </w:p>
    <w:p>
      <w:pPr>
        <w:spacing w:before="1"/>
        <w:ind w:left="100" w:right="0" w:firstLine="0"/>
        <w:jc w:val="left"/>
        <w:rPr>
          <w:b/>
          <w:sz w:val="19"/>
        </w:rPr>
      </w:pPr>
      <w:r>
        <w:rPr>
          <w:b/>
          <w:sz w:val="19"/>
        </w:rPr>
        <w:t>Limit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Detection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Limit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Quantization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line="360" w:lineRule="auto"/>
        <w:ind w:left="100" w:right="40"/>
        <w:jc w:val="both"/>
      </w:pPr>
      <w:r>
        <w:rPr/>
        <w:t>The 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 estimated</w:t>
      </w:r>
      <w:r>
        <w:rPr>
          <w:spacing w:val="50"/>
        </w:rPr>
        <w:t> </w:t>
      </w:r>
      <w:r>
        <w:rPr/>
        <w:t>in terms</w:t>
      </w:r>
      <w:r>
        <w:rPr>
          <w:spacing w:val="-47"/>
        </w:rPr>
        <w:t> </w:t>
      </w:r>
      <w:r>
        <w:rPr/>
        <w:t>of limit of quantification (LOQ) and the lowest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(LOD).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 by the use of the equation LOD =</w:t>
      </w:r>
      <w:r>
        <w:rPr>
          <w:spacing w:val="1"/>
        </w:rPr>
        <w:t> </w:t>
      </w:r>
      <w:r>
        <w:rPr/>
        <w:t>3.3X N/B and LOQ = 10XN/B where N is 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sample,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measure of the noise, and B is the slope of the</w:t>
      </w:r>
      <w:r>
        <w:rPr>
          <w:spacing w:val="1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calibration</w:t>
      </w:r>
      <w:r>
        <w:rPr>
          <w:spacing w:val="-1"/>
        </w:rPr>
        <w:t> </w:t>
      </w:r>
      <w:r>
        <w:rPr/>
        <w:t>plot.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 w:before="1"/>
        <w:ind w:left="100" w:right="38"/>
        <w:jc w:val="both"/>
      </w:pPr>
      <w:r>
        <w:rPr/>
        <w:t>The LOD was found to be 0. 490 mcg/ml ,</w:t>
      </w:r>
      <w:r>
        <w:rPr>
          <w:spacing w:val="1"/>
        </w:rPr>
        <w:t> </w:t>
      </w:r>
      <w:r>
        <w:rPr/>
        <w:t>5.129mcg/ml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DIC and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respectively</w:t>
      </w:r>
      <w:r>
        <w:rPr>
          <w:spacing w:val="-47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1.485</w:t>
      </w:r>
      <w:r>
        <w:rPr>
          <w:spacing w:val="-47"/>
        </w:rPr>
        <w:t> </w:t>
      </w:r>
      <w:r>
        <w:rPr/>
        <w:t>mcg/ml,</w:t>
      </w:r>
      <w:r>
        <w:rPr>
          <w:spacing w:val="1"/>
        </w:rPr>
        <w:t> </w:t>
      </w:r>
      <w:r>
        <w:rPr/>
        <w:t>15.542</w:t>
      </w:r>
      <w:r>
        <w:rPr>
          <w:spacing w:val="1"/>
        </w:rPr>
        <w:t> </w:t>
      </w:r>
      <w:r>
        <w:rPr/>
        <w:t>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respectively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ind w:left="100"/>
        <w:jc w:val="left"/>
      </w:pPr>
      <w:r>
        <w:rPr/>
        <w:t>Robustness</w:t>
      </w:r>
    </w:p>
    <w:p>
      <w:pPr>
        <w:pStyle w:val="BodyText"/>
        <w:spacing w:line="360" w:lineRule="auto" w:before="111"/>
        <w:ind w:left="100" w:right="36"/>
      </w:pPr>
      <w:r>
        <w:rPr/>
        <w:t>Robustness</w:t>
      </w:r>
      <w:r>
        <w:rPr>
          <w:spacing w:val="36"/>
        </w:rPr>
        <w:t> </w:t>
      </w:r>
      <w:r>
        <w:rPr/>
        <w:t>was</w:t>
      </w:r>
      <w:r>
        <w:rPr>
          <w:spacing w:val="34"/>
        </w:rPr>
        <w:t> </w:t>
      </w:r>
      <w:r>
        <w:rPr/>
        <w:t>established</w:t>
      </w:r>
      <w:r>
        <w:rPr>
          <w:spacing w:val="36"/>
        </w:rPr>
        <w:t> </w:t>
      </w:r>
      <w:r>
        <w:rPr/>
        <w:t>in</w:t>
      </w:r>
      <w:r>
        <w:rPr>
          <w:spacing w:val="33"/>
        </w:rPr>
        <w:t> </w:t>
      </w:r>
      <w:r>
        <w:rPr/>
        <w:t>a</w:t>
      </w:r>
      <w:r>
        <w:rPr>
          <w:spacing w:val="35"/>
        </w:rPr>
        <w:t> </w:t>
      </w:r>
      <w:r>
        <w:rPr/>
        <w:t>triplicate</w:t>
      </w:r>
      <w:r>
        <w:rPr>
          <w:spacing w:val="34"/>
        </w:rPr>
        <w:t> </w:t>
      </w:r>
      <w:r>
        <w:rPr/>
        <w:t>by</w:t>
      </w:r>
      <w:r>
        <w:rPr>
          <w:spacing w:val="-47"/>
        </w:rPr>
        <w:t> </w:t>
      </w:r>
      <w:r>
        <w:rPr/>
        <w:t>analyzing</w:t>
      </w:r>
      <w:r>
        <w:rPr>
          <w:spacing w:val="21"/>
        </w:rPr>
        <w:t> </w:t>
      </w:r>
      <w:r>
        <w:rPr/>
        <w:t>system</w:t>
      </w:r>
      <w:r>
        <w:rPr>
          <w:spacing w:val="17"/>
        </w:rPr>
        <w:t> </w:t>
      </w:r>
      <w:r>
        <w:rPr/>
        <w:t>suitability</w:t>
      </w:r>
      <w:r>
        <w:rPr>
          <w:spacing w:val="17"/>
        </w:rPr>
        <w:t> </w:t>
      </w:r>
      <w:r>
        <w:rPr/>
        <w:t>standard</w:t>
      </w:r>
      <w:r>
        <w:rPr>
          <w:spacing w:val="19"/>
        </w:rPr>
        <w:t> </w:t>
      </w:r>
      <w:r>
        <w:rPr/>
        <w:t>and</w:t>
      </w:r>
    </w:p>
    <w:p>
      <w:pPr>
        <w:pStyle w:val="BodyText"/>
        <w:spacing w:before="1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360" w:lineRule="auto"/>
        <w:ind w:left="100" w:right="842"/>
        <w:jc w:val="both"/>
      </w:pPr>
      <w:r>
        <w:rPr/>
        <w:t>sample at 25° and 35°C (nominal temperature</w:t>
      </w:r>
      <w:r>
        <w:rPr>
          <w:spacing w:val="1"/>
        </w:rPr>
        <w:t> </w:t>
      </w:r>
      <w:r>
        <w:rPr/>
        <w:t>30 C ) at flow rates of 1.8 and 2.2 (nominal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2mL/min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2.9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3.1</w:t>
      </w:r>
      <w:r>
        <w:rPr>
          <w:spacing w:val="1"/>
        </w:rPr>
        <w:t> </w:t>
      </w:r>
      <w:r>
        <w:rPr/>
        <w:t>(nominal pH 3.0) and the % RSD of peak area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6, 7,</w:t>
      </w:r>
      <w:r>
        <w:rPr>
          <w:spacing w:val="1"/>
        </w:rPr>
        <w:t> </w:t>
      </w:r>
      <w:r>
        <w:rPr/>
        <w:t>8)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</w:pPr>
      <w:r>
        <w:rPr/>
        <w:t>Discussion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60" w:lineRule="auto"/>
        <w:ind w:left="100" w:right="841"/>
        <w:jc w:val="both"/>
      </w:pPr>
      <w:r>
        <w:rPr/>
        <w:t>HPLC method development and optimization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column</w:t>
      </w:r>
      <w:r>
        <w:rPr>
          <w:spacing w:val="5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gave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resolution and run time than C8 and hence C18</w:t>
      </w:r>
      <w:r>
        <w:rPr>
          <w:spacing w:val="-47"/>
          <w:vertAlign w:val="baseline"/>
        </w:rPr>
        <w:t> </w:t>
      </w:r>
      <w:r>
        <w:rPr>
          <w:vertAlign w:val="baseline"/>
        </w:rPr>
        <w:t>column was used for further study.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 and flow rate selection was based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peak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[height,</w:t>
      </w:r>
      <w:r>
        <w:rPr>
          <w:spacing w:val="1"/>
          <w:vertAlign w:val="baseline"/>
        </w:rPr>
        <w:t> </w:t>
      </w:r>
      <w:r>
        <w:rPr>
          <w:vertAlign w:val="baseline"/>
        </w:rPr>
        <w:t>area,</w:t>
      </w:r>
      <w:r>
        <w:rPr>
          <w:spacing w:val="1"/>
          <w:vertAlign w:val="baseline"/>
        </w:rPr>
        <w:t> </w:t>
      </w:r>
      <w:r>
        <w:rPr>
          <w:vertAlign w:val="baseline"/>
        </w:rPr>
        <w:t>tailing,</w:t>
      </w:r>
      <w:r>
        <w:rPr>
          <w:spacing w:val="1"/>
          <w:vertAlign w:val="baseline"/>
        </w:rPr>
        <w:t> </w:t>
      </w:r>
      <w:r>
        <w:rPr>
          <w:vertAlign w:val="baseline"/>
        </w:rPr>
        <w:t>theoretical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plates,</w:t>
      </w:r>
      <w:r>
        <w:rPr>
          <w:spacing w:val="1"/>
          <w:vertAlign w:val="baseline"/>
        </w:rPr>
        <w:t> </w:t>
      </w:r>
      <w:r>
        <w:rPr>
          <w:vertAlign w:val="baseline"/>
        </w:rPr>
        <w:t>capacity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resolution]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run</w:t>
      </w:r>
      <w:r>
        <w:rPr>
          <w:spacing w:val="1"/>
          <w:vertAlign w:val="baseline"/>
        </w:rPr>
        <w:t> </w:t>
      </w:r>
      <w:r>
        <w:rPr>
          <w:vertAlign w:val="baseline"/>
        </w:rPr>
        <w:t>time.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50"/>
          <w:vertAlign w:val="baseline"/>
        </w:rPr>
        <w:t> </w:t>
      </w:r>
      <w:r>
        <w:rPr>
          <w:vertAlign w:val="baseline"/>
        </w:rPr>
        <w:t>separation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could be obtained by use of35: 20: 45 [v/v]</w:t>
      </w:r>
      <w:r>
        <w:rPr>
          <w:spacing w:val="1"/>
          <w:vertAlign w:val="baseline"/>
        </w:rPr>
        <w:t> </w:t>
      </w:r>
      <w:r>
        <w:rPr>
          <w:vertAlign w:val="baseline"/>
        </w:rPr>
        <w:t>ratio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acetonitrile,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</w:t>
      </w:r>
      <w:r>
        <w:rPr>
          <w:spacing w:val="1"/>
          <w:vertAlign w:val="baseline"/>
        </w:rPr>
        <w:t> </w:t>
      </w:r>
      <w:r>
        <w:rPr>
          <w:vertAlign w:val="baseline"/>
        </w:rPr>
        <w:t>: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</w:t>
      </w:r>
      <w:r>
        <w:rPr>
          <w:spacing w:val="-47"/>
          <w:vertAlign w:val="baseline"/>
        </w:rPr>
        <w:t> </w:t>
      </w:r>
      <w:r>
        <w:rPr>
          <w:vertAlign w:val="baseline"/>
        </w:rPr>
        <w:t>(potassium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dihydrogen</w:t>
      </w:r>
      <w:r>
        <w:rPr>
          <w:spacing w:val="1"/>
          <w:vertAlign w:val="baseline"/>
        </w:rPr>
        <w:t> </w:t>
      </w:r>
      <w:r>
        <w:rPr>
          <w:vertAlign w:val="baseline"/>
        </w:rPr>
        <w:t>ortho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51"/>
          <w:vertAlign w:val="baseline"/>
        </w:rPr>
        <w:t> </w:t>
      </w:r>
      <w:r>
        <w:rPr>
          <w:vertAlign w:val="baseline"/>
        </w:rPr>
        <w:t>PH</w:t>
      </w:r>
      <w:r>
        <w:rPr>
          <w:spacing w:val="-47"/>
          <w:vertAlign w:val="baseline"/>
        </w:rPr>
        <w:t> </w:t>
      </w:r>
      <w:r>
        <w:rPr>
          <w:vertAlign w:val="baseline"/>
        </w:rPr>
        <w:t>3.0) with 2.0mL/min.</w:t>
      </w:r>
      <w:r>
        <w:rPr>
          <w:spacing w:val="1"/>
          <w:vertAlign w:val="baseline"/>
        </w:rPr>
        <w:t> </w:t>
      </w:r>
      <w:r>
        <w:rPr>
          <w:vertAlign w:val="baseline"/>
        </w:rPr>
        <w:t>UV spectrum of DIC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exhibited</w:t>
      </w:r>
      <w:r>
        <w:rPr>
          <w:spacing w:val="48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49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46"/>
          <w:vertAlign w:val="baseline"/>
        </w:rPr>
        <w:t> </w:t>
      </w:r>
      <w:r>
        <w:rPr>
          <w:vertAlign w:val="baseline"/>
        </w:rPr>
        <w:t>at</w:t>
      </w:r>
      <w:r>
        <w:rPr>
          <w:spacing w:val="46"/>
          <w:vertAlign w:val="baseline"/>
        </w:rPr>
        <w:t> </w:t>
      </w:r>
      <w:r>
        <w:rPr>
          <w:vertAlign w:val="baseline"/>
        </w:rPr>
        <w:t>about</w:t>
      </w:r>
      <w:r>
        <w:rPr>
          <w:spacing w:val="47"/>
          <w:vertAlign w:val="baseline"/>
        </w:rPr>
        <w:t> </w:t>
      </w:r>
      <w:r>
        <w:rPr>
          <w:vertAlign w:val="baseline"/>
        </w:rPr>
        <w:t>258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340" w:right="1320"/>
          <w:cols w:num="2" w:equalWidth="0">
            <w:col w:w="3931" w:space="581"/>
            <w:col w:w="4738"/>
          </w:cols>
        </w:sectPr>
      </w:pPr>
    </w:p>
    <w:p>
      <w:pPr>
        <w:pStyle w:val="BodyText"/>
        <w:spacing w:line="360" w:lineRule="auto" w:before="110"/>
        <w:ind w:left="820"/>
        <w:jc w:val="both"/>
      </w:pPr>
      <w:r>
        <w:rPr/>
        <w:t>nm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275nm</w:t>
      </w:r>
      <w:r>
        <w:rPr>
          <w:spacing w:val="1"/>
        </w:rPr>
        <w:t> </w:t>
      </w:r>
      <w:r>
        <w:rPr/>
        <w:t>Considering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relative</w:t>
      </w:r>
      <w:r>
        <w:rPr>
          <w:spacing w:val="-47"/>
        </w:rPr>
        <w:t> </w:t>
      </w:r>
      <w:r>
        <w:rPr/>
        <w:t>quantity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270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wavelength.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overlain UV spectra [Shimadzu-1700], suitable</w:t>
      </w:r>
      <w:r>
        <w:rPr>
          <w:spacing w:val="-47"/>
        </w:rPr>
        <w:t> </w:t>
      </w:r>
      <w:r>
        <w:rPr/>
        <w:t>wave</w:t>
      </w:r>
      <w:r>
        <w:rPr>
          <w:spacing w:val="1"/>
        </w:rPr>
        <w:t> </w:t>
      </w:r>
      <w:r>
        <w:rPr/>
        <w:t>length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270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[Fig</w:t>
      </w:r>
      <w:r>
        <w:rPr>
          <w:spacing w:val="1"/>
        </w:rPr>
        <w:t> </w:t>
      </w:r>
      <w:r>
        <w:rPr/>
        <w:t>1]</w:t>
      </w:r>
      <w:r>
        <w:rPr>
          <w:spacing w:val="1"/>
        </w:rPr>
        <w:t> </w:t>
      </w:r>
      <w:r>
        <w:rPr/>
        <w:t>Under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drug peaks are well separated and there was no</w:t>
      </w:r>
      <w:r>
        <w:rPr>
          <w:spacing w:val="-47"/>
        </w:rPr>
        <w:t> </w:t>
      </w:r>
      <w:r>
        <w:rPr/>
        <w:t>interfering peak from placebo, thus the method</w:t>
      </w:r>
      <w:r>
        <w:rPr>
          <w:spacing w:val="-47"/>
        </w:rPr>
        <w:t> </w:t>
      </w:r>
      <w:r>
        <w:rPr/>
        <w:t>has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specificity.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6.287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3.606, respectively</w:t>
      </w:r>
      <w:r>
        <w:rPr>
          <w:spacing w:val="-2"/>
        </w:rPr>
        <w:t> </w:t>
      </w:r>
      <w:r>
        <w:rPr/>
        <w:t>( Fig</w:t>
      </w:r>
      <w:r>
        <w:rPr>
          <w:spacing w:val="-1"/>
        </w:rPr>
        <w:t> </w:t>
      </w:r>
      <w:r>
        <w:rPr/>
        <w:t>4).</w:t>
      </w:r>
    </w:p>
    <w:p>
      <w:pPr>
        <w:pStyle w:val="BodyText"/>
        <w:spacing w:line="360" w:lineRule="auto" w:before="119"/>
        <w:ind w:left="820" w:right="1"/>
        <w:jc w:val="both"/>
      </w:pPr>
      <w:r>
        <w:rPr/>
        <w:t>The capacity factor, tailing factor, theoretical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(Table-3).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 mixture analysis, the Statistical results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acceptance ie . %COV &lt; 2 .0 and S.D. &lt; 1.0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1).</w:t>
      </w:r>
    </w:p>
    <w:p>
      <w:pPr>
        <w:pStyle w:val="BodyText"/>
        <w:spacing w:line="360" w:lineRule="auto" w:before="119"/>
        <w:ind w:left="820" w:right="1"/>
        <w:jc w:val="both"/>
      </w:pPr>
      <w:r>
        <w:rPr/>
        <w:t>The</w:t>
      </w:r>
      <w:r>
        <w:rPr>
          <w:spacing w:val="50"/>
        </w:rPr>
        <w:t> </w:t>
      </w:r>
      <w:r>
        <w:rPr/>
        <w:t>mean recovery was 99.76 and 100.09%</w:t>
      </w:r>
      <w:r>
        <w:rPr>
          <w:spacing w:val="1"/>
        </w:rPr>
        <w:t> </w:t>
      </w:r>
      <w:r>
        <w:rPr/>
        <w:t>for DIC and ACE respectively which confirms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accuracy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method.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4).</w:t>
      </w:r>
    </w:p>
    <w:p>
      <w:pPr>
        <w:pStyle w:val="BodyText"/>
        <w:spacing w:line="360" w:lineRule="auto" w:before="122"/>
        <w:ind w:left="820" w:right="2"/>
        <w:jc w:val="both"/>
      </w:pPr>
      <w:r>
        <w:rPr/>
        <w:t>Small change in the experimental parameters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behaviour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robustness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 .(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6,7,8).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before="1"/>
        <w:ind w:left="820"/>
      </w:pPr>
      <w:r>
        <w:rPr/>
        <w:t>Conclusion</w:t>
      </w:r>
    </w:p>
    <w:p>
      <w:pPr>
        <w:pStyle w:val="BodyText"/>
        <w:spacing w:line="360" w:lineRule="auto" w:before="120"/>
        <w:ind w:left="820" w:right="1"/>
        <w:jc w:val="both"/>
      </w:pPr>
      <w:r>
        <w:rPr/>
        <w:t>A</w:t>
      </w:r>
      <w:r>
        <w:rPr>
          <w:spacing w:val="1"/>
        </w:rPr>
        <w:t> </w:t>
      </w:r>
      <w:r>
        <w:rPr/>
        <w:t>new,</w:t>
      </w:r>
      <w:r>
        <w:rPr>
          <w:spacing w:val="1"/>
        </w:rPr>
        <w:t> </w:t>
      </w:r>
      <w:r>
        <w:rPr/>
        <w:t>reversed</w:t>
      </w:r>
      <w:r>
        <w:rPr>
          <w:spacing w:val="1"/>
        </w:rPr>
        <w:t> </w:t>
      </w:r>
      <w:r>
        <w:rPr/>
        <w:t>–phase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 developed for simultaneous analysis of</w:t>
      </w:r>
      <w:r>
        <w:rPr>
          <w:spacing w:val="1"/>
        </w:rPr>
        <w:t> </w:t>
      </w:r>
      <w:r>
        <w:rPr/>
        <w:t>DIC and ACE in a tablet formulations. It 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that,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is,</w:t>
      </w:r>
      <w:r>
        <w:rPr>
          <w:spacing w:val="1"/>
        </w:rPr>
        <w:t> </w:t>
      </w:r>
      <w:r>
        <w:rPr/>
        <w:t>accurate,</w:t>
      </w:r>
      <w:r>
        <w:rPr>
          <w:spacing w:val="1"/>
        </w:rPr>
        <w:t> </w:t>
      </w:r>
      <w:r>
        <w:rPr/>
        <w:t>precise and specific proving the reliability of</w:t>
      </w:r>
      <w:r>
        <w:rPr>
          <w:spacing w:val="1"/>
        </w:rPr>
        <w:t> </w:t>
      </w:r>
      <w:r>
        <w:rPr/>
        <w:t>the method.</w:t>
      </w:r>
      <w:r>
        <w:rPr>
          <w:spacing w:val="1"/>
        </w:rPr>
        <w:t> </w:t>
      </w:r>
      <w:r>
        <w:rPr/>
        <w:t>The run time is relatively short ,</w:t>
      </w:r>
      <w:r>
        <w:rPr>
          <w:spacing w:val="1"/>
        </w:rPr>
        <w:t> </w:t>
      </w:r>
      <w:r>
        <w:rPr/>
        <w:t>i.e,</w:t>
      </w:r>
      <w:r>
        <w:rPr>
          <w:spacing w:val="30"/>
        </w:rPr>
        <w:t> </w:t>
      </w:r>
      <w:r>
        <w:rPr/>
        <w:t>7</w:t>
      </w:r>
      <w:r>
        <w:rPr>
          <w:spacing w:val="31"/>
        </w:rPr>
        <w:t> </w:t>
      </w:r>
      <w:r>
        <w:rPr/>
        <w:t>min.,</w:t>
      </w:r>
      <w:r>
        <w:rPr>
          <w:spacing w:val="32"/>
        </w:rPr>
        <w:t> </w:t>
      </w:r>
      <w:r>
        <w:rPr/>
        <w:t>which</w:t>
      </w:r>
      <w:r>
        <w:rPr>
          <w:spacing w:val="29"/>
        </w:rPr>
        <w:t> </w:t>
      </w:r>
      <w:r>
        <w:rPr/>
        <w:t>enable</w:t>
      </w:r>
      <w:r>
        <w:rPr>
          <w:spacing w:val="29"/>
        </w:rPr>
        <w:t> </w:t>
      </w:r>
      <w:r>
        <w:rPr/>
        <w:t>rapid</w:t>
      </w:r>
      <w:r>
        <w:rPr>
          <w:spacing w:val="31"/>
        </w:rPr>
        <w:t> </w:t>
      </w:r>
      <w:r>
        <w:rPr/>
        <w:t>determination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analysis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tablet</w:t>
      </w:r>
      <w:r>
        <w:rPr>
          <w:spacing w:val="7"/>
        </w:rPr>
        <w:t> </w:t>
      </w:r>
      <w:r>
        <w:rPr/>
        <w:t>formulations..</w:t>
      </w:r>
      <w:r>
        <w:rPr>
          <w:spacing w:val="15"/>
        </w:rPr>
        <w:t> </w:t>
      </w:r>
      <w:r>
        <w:rPr/>
        <w:t>Hence</w:t>
      </w:r>
      <w:r>
        <w:rPr>
          <w:spacing w:val="7"/>
        </w:rPr>
        <w:t> </w:t>
      </w:r>
      <w:r>
        <w:rPr/>
        <w:t>the</w:t>
      </w:r>
    </w:p>
    <w:p>
      <w:pPr>
        <w:pStyle w:val="BodyText"/>
        <w:spacing w:line="360" w:lineRule="auto" w:before="110"/>
        <w:ind w:left="679" w:right="123"/>
        <w:jc w:val="both"/>
      </w:pPr>
      <w:r>
        <w:rPr/>
        <w:br w:type="column"/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routine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 containing</w:t>
      </w:r>
      <w:r>
        <w:rPr>
          <w:spacing w:val="1"/>
        </w:rPr>
        <w:t> </w:t>
      </w:r>
      <w:r>
        <w:rPr/>
        <w:t>DIC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ACE.</w:t>
      </w:r>
    </w:p>
    <w:p>
      <w:pPr>
        <w:pStyle w:val="BodyText"/>
        <w:rPr>
          <w:sz w:val="22"/>
        </w:rPr>
      </w:pPr>
    </w:p>
    <w:p>
      <w:pPr>
        <w:pStyle w:val="Heading2"/>
        <w:spacing w:before="164"/>
        <w:ind w:left="679"/>
      </w:pPr>
      <w:r>
        <w:rPr/>
        <w:t>Acknowledgement</w:t>
      </w:r>
    </w:p>
    <w:p>
      <w:pPr>
        <w:pStyle w:val="BodyText"/>
        <w:rPr>
          <w:b/>
          <w:sz w:val="21"/>
        </w:rPr>
      </w:pPr>
    </w:p>
    <w:p>
      <w:pPr>
        <w:pStyle w:val="BodyText"/>
        <w:spacing w:line="360" w:lineRule="auto"/>
        <w:ind w:left="679" w:right="123"/>
        <w:jc w:val="both"/>
      </w:pPr>
      <w:r>
        <w:rPr/>
        <w:t>The authors are thankful to Arthi Drugs LTD</w:t>
      </w:r>
      <w:r>
        <w:rPr>
          <w:spacing w:val="1"/>
        </w:rPr>
        <w:t> </w:t>
      </w:r>
      <w:r>
        <w:rPr/>
        <w:t>Puduchery for providing the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 of</w:t>
      </w:r>
      <w:r>
        <w:rPr>
          <w:spacing w:val="1"/>
        </w:rPr>
        <w:t> </w:t>
      </w:r>
      <w:r>
        <w:rPr/>
        <w:t>DIC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ACE.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ind w:left="679"/>
      </w:pPr>
      <w:r>
        <w:rPr/>
        <w:t>References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0" w:after="0"/>
        <w:ind w:left="1039" w:right="118" w:hanging="360"/>
        <w:jc w:val="both"/>
        <w:rPr>
          <w:sz w:val="20"/>
        </w:rPr>
      </w:pPr>
      <w:r>
        <w:rPr>
          <w:sz w:val="20"/>
        </w:rPr>
        <w:t>Budawari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Merck</w:t>
      </w:r>
      <w:r>
        <w:rPr>
          <w:spacing w:val="1"/>
          <w:sz w:val="20"/>
        </w:rPr>
        <w:t> </w:t>
      </w:r>
      <w:r>
        <w:rPr>
          <w:sz w:val="20"/>
        </w:rPr>
        <w:t>Index;</w:t>
      </w:r>
      <w:r>
        <w:rPr>
          <w:spacing w:val="51"/>
          <w:sz w:val="20"/>
        </w:rPr>
        <w:t> </w:t>
      </w:r>
      <w:r>
        <w:rPr>
          <w:sz w:val="20"/>
        </w:rPr>
        <w:t>13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Merck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Whitehouse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Station. NJ,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2001.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20" w:after="0"/>
        <w:ind w:left="1039" w:right="125" w:hanging="360"/>
        <w:jc w:val="both"/>
        <w:rPr>
          <w:sz w:val="20"/>
        </w:rPr>
      </w:pPr>
      <w:r>
        <w:rPr>
          <w:sz w:val="20"/>
        </w:rPr>
        <w:t>Martindale;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Complete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Reference; 33 rd Edition, Pharmaceutical</w:t>
      </w:r>
      <w:r>
        <w:rPr>
          <w:spacing w:val="1"/>
          <w:sz w:val="20"/>
        </w:rPr>
        <w:t> </w:t>
      </w:r>
      <w:r>
        <w:rPr>
          <w:sz w:val="20"/>
        </w:rPr>
        <w:t>Press, London.</w:t>
      </w:r>
      <w:r>
        <w:rPr>
          <w:spacing w:val="1"/>
          <w:sz w:val="20"/>
        </w:rPr>
        <w:t> </w:t>
      </w:r>
      <w:r>
        <w:rPr>
          <w:sz w:val="20"/>
        </w:rPr>
        <w:t>2002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21" w:after="0"/>
        <w:ind w:left="1039" w:right="118" w:hanging="360"/>
        <w:jc w:val="both"/>
        <w:rPr>
          <w:sz w:val="20"/>
        </w:rPr>
      </w:pPr>
      <w:r>
        <w:rPr>
          <w:sz w:val="20"/>
        </w:rPr>
        <w:t>Indian pharmacopeia, 2007, Published by</w:t>
      </w:r>
      <w:r>
        <w:rPr>
          <w:spacing w:val="1"/>
          <w:sz w:val="20"/>
        </w:rPr>
        <w:t> </w:t>
      </w:r>
      <w:r>
        <w:rPr>
          <w:sz w:val="20"/>
        </w:rPr>
        <w:t>the Controller of Publications, New Delhi</w:t>
      </w:r>
      <w:r>
        <w:rPr>
          <w:spacing w:val="1"/>
          <w:sz w:val="20"/>
        </w:rPr>
        <w:t> </w:t>
      </w:r>
      <w:r>
        <w:rPr>
          <w:sz w:val="20"/>
        </w:rPr>
        <w:t>on behalf of Govt, of India</w:t>
      </w:r>
      <w:r>
        <w:rPr>
          <w:spacing w:val="1"/>
          <w:sz w:val="20"/>
        </w:rPr>
        <w:t> </w:t>
      </w:r>
      <w:r>
        <w:rPr>
          <w:sz w:val="20"/>
        </w:rPr>
        <w:t>Ministry of</w:t>
      </w:r>
      <w:r>
        <w:rPr>
          <w:spacing w:val="1"/>
          <w:sz w:val="20"/>
        </w:rPr>
        <w:t> </w:t>
      </w:r>
      <w:r>
        <w:rPr>
          <w:sz w:val="20"/>
        </w:rPr>
        <w:t>Health and Family Welfare, Vol iii, page</w:t>
      </w:r>
      <w:r>
        <w:rPr>
          <w:spacing w:val="1"/>
          <w:sz w:val="20"/>
        </w:rPr>
        <w:t> </w:t>
      </w:r>
      <w:r>
        <w:rPr>
          <w:sz w:val="20"/>
        </w:rPr>
        <w:t>1743.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19" w:after="0"/>
        <w:ind w:left="1039" w:right="119" w:hanging="360"/>
        <w:jc w:val="both"/>
        <w:rPr>
          <w:sz w:val="20"/>
        </w:rPr>
      </w:pPr>
      <w:r>
        <w:rPr>
          <w:sz w:val="20"/>
        </w:rPr>
        <w:t>Giannellini V, Salvatore F, Bartolucci G,</w:t>
      </w:r>
      <w:r>
        <w:rPr>
          <w:spacing w:val="1"/>
          <w:sz w:val="20"/>
        </w:rPr>
        <w:t> </w:t>
      </w:r>
      <w:r>
        <w:rPr>
          <w:sz w:val="20"/>
        </w:rPr>
        <w:t>Coran</w:t>
      </w:r>
      <w:r>
        <w:rPr>
          <w:spacing w:val="1"/>
          <w:sz w:val="20"/>
        </w:rPr>
        <w:t> </w:t>
      </w:r>
      <w:r>
        <w:rPr>
          <w:sz w:val="20"/>
        </w:rPr>
        <w:t>SA,</w:t>
      </w:r>
      <w:r>
        <w:rPr>
          <w:spacing w:val="1"/>
          <w:sz w:val="20"/>
        </w:rPr>
        <w:t> </w:t>
      </w:r>
      <w:r>
        <w:rPr>
          <w:sz w:val="20"/>
        </w:rPr>
        <w:t>Albertis</w:t>
      </w:r>
      <w:r>
        <w:rPr>
          <w:spacing w:val="1"/>
          <w:sz w:val="20"/>
        </w:rPr>
        <w:t> </w:t>
      </w:r>
      <w:r>
        <w:rPr>
          <w:sz w:val="20"/>
        </w:rPr>
        <w:t>MB,.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5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Biomed.</w:t>
      </w:r>
      <w:r>
        <w:rPr>
          <w:spacing w:val="2"/>
          <w:sz w:val="20"/>
        </w:rPr>
        <w:t> </w:t>
      </w:r>
      <w:r>
        <w:rPr>
          <w:sz w:val="20"/>
        </w:rPr>
        <w:t>Anal</w:t>
      </w:r>
      <w:r>
        <w:rPr>
          <w:spacing w:val="-1"/>
          <w:sz w:val="20"/>
        </w:rPr>
        <w:t> </w:t>
      </w:r>
      <w:r>
        <w:rPr>
          <w:sz w:val="20"/>
        </w:rPr>
        <w:t>2005; 39:</w:t>
      </w:r>
      <w:r>
        <w:rPr>
          <w:spacing w:val="-1"/>
          <w:sz w:val="20"/>
        </w:rPr>
        <w:t> </w:t>
      </w:r>
      <w:r>
        <w:rPr>
          <w:sz w:val="20"/>
        </w:rPr>
        <w:t>776-80.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57" w:lineRule="auto" w:before="122" w:after="0"/>
        <w:ind w:left="1039" w:right="123" w:hanging="360"/>
        <w:jc w:val="both"/>
        <w:rPr>
          <w:sz w:val="20"/>
        </w:rPr>
      </w:pPr>
      <w:r>
        <w:rPr>
          <w:sz w:val="20"/>
        </w:rPr>
        <w:t>Osha A, Rathod.r, padh H,. J. Chromatogr</w:t>
      </w:r>
      <w:r>
        <w:rPr>
          <w:spacing w:val="1"/>
          <w:sz w:val="20"/>
        </w:rPr>
        <w:t> </w:t>
      </w:r>
      <w:r>
        <w:rPr>
          <w:sz w:val="20"/>
        </w:rPr>
        <w:t>B. 2009.</w:t>
      </w:r>
      <w:r>
        <w:rPr>
          <w:spacing w:val="-2"/>
          <w:sz w:val="20"/>
        </w:rPr>
        <w:t> </w:t>
      </w:r>
      <w:r>
        <w:rPr>
          <w:sz w:val="20"/>
        </w:rPr>
        <w:t>877:</w:t>
      </w:r>
      <w:r>
        <w:rPr>
          <w:spacing w:val="-3"/>
          <w:sz w:val="20"/>
        </w:rPr>
        <w:t> </w:t>
      </w:r>
      <w:r>
        <w:rPr>
          <w:sz w:val="20"/>
        </w:rPr>
        <w:t>1145-8.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23" w:after="0"/>
        <w:ind w:left="1039" w:right="116" w:hanging="360"/>
        <w:jc w:val="both"/>
        <w:rPr>
          <w:sz w:val="20"/>
        </w:rPr>
      </w:pPr>
      <w:r>
        <w:rPr>
          <w:sz w:val="20"/>
        </w:rPr>
        <w:t>Borgmann</w:t>
      </w:r>
      <w:r>
        <w:rPr>
          <w:spacing w:val="1"/>
          <w:sz w:val="20"/>
        </w:rPr>
        <w:t> </w:t>
      </w:r>
      <w:r>
        <w:rPr>
          <w:sz w:val="20"/>
        </w:rPr>
        <w:t>SH,</w:t>
      </w:r>
      <w:r>
        <w:rPr>
          <w:spacing w:val="1"/>
          <w:sz w:val="20"/>
        </w:rPr>
        <w:t> </w:t>
      </w:r>
      <w:r>
        <w:rPr>
          <w:sz w:val="20"/>
        </w:rPr>
        <w:t>Parcianello</w:t>
      </w:r>
      <w:r>
        <w:rPr>
          <w:spacing w:val="1"/>
          <w:sz w:val="20"/>
        </w:rPr>
        <w:t> </w:t>
      </w:r>
      <w:r>
        <w:rPr>
          <w:sz w:val="20"/>
        </w:rPr>
        <w:t>L.M</w:t>
      </w:r>
      <w:r>
        <w:rPr>
          <w:spacing w:val="1"/>
          <w:sz w:val="20"/>
        </w:rPr>
        <w:t> </w:t>
      </w:r>
      <w:r>
        <w:rPr>
          <w:sz w:val="20"/>
        </w:rPr>
        <w:t>Arend</w:t>
      </w:r>
      <w:r>
        <w:rPr>
          <w:spacing w:val="1"/>
          <w:sz w:val="20"/>
        </w:rPr>
        <w:t> </w:t>
      </w:r>
      <w:r>
        <w:rPr>
          <w:sz w:val="20"/>
        </w:rPr>
        <w:t>MZ,</w:t>
      </w:r>
      <w:r>
        <w:rPr>
          <w:spacing w:val="1"/>
          <w:sz w:val="20"/>
        </w:rPr>
        <w:t> </w:t>
      </w:r>
      <w:r>
        <w:rPr>
          <w:sz w:val="20"/>
        </w:rPr>
        <w:t>Cardoso</w:t>
      </w:r>
      <w:r>
        <w:rPr>
          <w:spacing w:val="1"/>
          <w:sz w:val="20"/>
        </w:rPr>
        <w:t> </w:t>
      </w:r>
      <w:r>
        <w:rPr>
          <w:sz w:val="20"/>
        </w:rPr>
        <w:t>SG,</w:t>
      </w:r>
      <w:r>
        <w:rPr>
          <w:spacing w:val="1"/>
          <w:sz w:val="20"/>
        </w:rPr>
        <w:t> </w:t>
      </w:r>
      <w:r>
        <w:rPr>
          <w:sz w:val="20"/>
        </w:rPr>
        <w:t>Pharmazie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62-</w:t>
      </w:r>
      <w:r>
        <w:rPr>
          <w:spacing w:val="1"/>
          <w:sz w:val="20"/>
        </w:rPr>
        <w:t> </w:t>
      </w:r>
      <w:r>
        <w:rPr>
          <w:sz w:val="20"/>
        </w:rPr>
        <w:t>483-5.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20" w:after="0"/>
        <w:ind w:left="1039" w:right="122" w:hanging="360"/>
        <w:jc w:val="both"/>
        <w:rPr>
          <w:sz w:val="20"/>
        </w:rPr>
      </w:pPr>
      <w:r>
        <w:rPr>
          <w:sz w:val="20"/>
        </w:rPr>
        <w:t>Diacerin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50"/>
          <w:sz w:val="20"/>
        </w:rPr>
        <w:t> </w:t>
      </w:r>
      <w:r>
        <w:rPr>
          <w:sz w:val="20"/>
        </w:rPr>
        <w:t>form</w:t>
      </w:r>
      <w:r>
        <w:rPr>
          <w:spacing w:val="-4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51"/>
          <w:sz w:val="20"/>
        </w:rPr>
        <w:t> </w:t>
      </w:r>
      <w:r>
        <w:rPr>
          <w:sz w:val="20"/>
        </w:rPr>
        <w:t>spectroscopy</w:t>
      </w:r>
      <w:r>
        <w:rPr>
          <w:spacing w:val="51"/>
          <w:sz w:val="20"/>
        </w:rPr>
        <w:t> </w:t>
      </w:r>
      <w:r>
        <w:rPr>
          <w:sz w:val="20"/>
        </w:rPr>
        <w:t>method.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Tech.</w:t>
      </w:r>
      <w:r>
        <w:rPr>
          <w:spacing w:val="1"/>
          <w:sz w:val="20"/>
        </w:rPr>
        <w:t> </w:t>
      </w:r>
      <w:r>
        <w:rPr>
          <w:sz w:val="20"/>
        </w:rPr>
        <w:t>Research coden [USA]</w:t>
      </w:r>
      <w:r>
        <w:rPr>
          <w:spacing w:val="1"/>
          <w:sz w:val="20"/>
        </w:rPr>
        <w:t> </w:t>
      </w:r>
      <w:r>
        <w:rPr>
          <w:sz w:val="20"/>
        </w:rPr>
        <w:t>IJPRIF Dec 2010</w:t>
      </w:r>
      <w:r>
        <w:rPr>
          <w:spacing w:val="1"/>
          <w:sz w:val="20"/>
        </w:rPr>
        <w:t> </w:t>
      </w:r>
      <w:r>
        <w:rPr>
          <w:sz w:val="20"/>
        </w:rPr>
        <w:t>vol</w:t>
      </w:r>
      <w:r>
        <w:rPr>
          <w:spacing w:val="-1"/>
          <w:sz w:val="20"/>
        </w:rPr>
        <w:t> </w:t>
      </w:r>
      <w:r>
        <w:rPr>
          <w:sz w:val="20"/>
        </w:rPr>
        <w:t>z no</w:t>
      </w:r>
      <w:r>
        <w:rPr>
          <w:spacing w:val="1"/>
          <w:sz w:val="20"/>
        </w:rPr>
        <w:t> </w:t>
      </w:r>
      <w:r>
        <w:rPr>
          <w:sz w:val="20"/>
        </w:rPr>
        <w:t>4 pp</w:t>
      </w:r>
      <w:r>
        <w:rPr>
          <w:spacing w:val="1"/>
          <w:sz w:val="20"/>
        </w:rPr>
        <w:t> </w:t>
      </w:r>
      <w:r>
        <w:rPr>
          <w:sz w:val="20"/>
        </w:rPr>
        <w:t>2313-2318.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360" w:lineRule="auto" w:before="120" w:after="0"/>
        <w:ind w:left="1039" w:right="121" w:hanging="360"/>
        <w:jc w:val="both"/>
        <w:rPr>
          <w:sz w:val="20"/>
        </w:rPr>
      </w:pPr>
      <w:r>
        <w:rPr>
          <w:sz w:val="20"/>
        </w:rPr>
        <w:t>Manzoor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Manohara</w:t>
      </w:r>
      <w:r>
        <w:rPr>
          <w:spacing w:val="1"/>
          <w:sz w:val="20"/>
        </w:rPr>
        <w:t> </w:t>
      </w:r>
      <w:r>
        <w:rPr>
          <w:sz w:val="20"/>
        </w:rPr>
        <w:t>YN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Appala</w:t>
      </w:r>
      <w:r>
        <w:rPr>
          <w:spacing w:val="1"/>
          <w:sz w:val="20"/>
        </w:rPr>
        <w:t> </w:t>
      </w:r>
      <w:r>
        <w:rPr>
          <w:sz w:val="20"/>
        </w:rPr>
        <w:t>Raju S, the Indian</w:t>
      </w:r>
      <w:r>
        <w:rPr>
          <w:spacing w:val="1"/>
          <w:sz w:val="20"/>
        </w:rPr>
        <w:t> </w:t>
      </w:r>
      <w:r>
        <w:rPr>
          <w:sz w:val="20"/>
        </w:rPr>
        <w:t>Pharmacist 2005, 11;</w:t>
      </w:r>
      <w:r>
        <w:rPr>
          <w:spacing w:val="1"/>
          <w:sz w:val="20"/>
        </w:rPr>
        <w:t> </w:t>
      </w:r>
      <w:r>
        <w:rPr>
          <w:sz w:val="20"/>
        </w:rPr>
        <w:t>102-3.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320"/>
          <w:cols w:num="2" w:equalWidth="0">
            <w:col w:w="4613" w:space="40"/>
            <w:col w:w="4597"/>
          </w:cols>
        </w:sect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10" w:after="0"/>
        <w:ind w:left="460" w:right="38" w:hanging="360"/>
        <w:jc w:val="both"/>
        <w:rPr>
          <w:sz w:val="20"/>
        </w:rPr>
      </w:pPr>
      <w:r>
        <w:rPr>
          <w:sz w:val="20"/>
        </w:rPr>
        <w:t>Carolin</w:t>
      </w:r>
      <w:r>
        <w:rPr>
          <w:spacing w:val="1"/>
          <w:sz w:val="20"/>
        </w:rPr>
        <w:t> </w:t>
      </w:r>
      <w:r>
        <w:rPr>
          <w:sz w:val="20"/>
        </w:rPr>
        <w:t>Nimila,</w:t>
      </w:r>
      <w:r>
        <w:rPr>
          <w:spacing w:val="1"/>
          <w:sz w:val="20"/>
        </w:rPr>
        <w:t> </w:t>
      </w:r>
      <w:r>
        <w:rPr>
          <w:sz w:val="20"/>
        </w:rPr>
        <w:t>P.Balan</w:t>
      </w:r>
      <w:r>
        <w:rPr>
          <w:spacing w:val="1"/>
          <w:sz w:val="20"/>
        </w:rPr>
        <w:t> </w:t>
      </w:r>
      <w:r>
        <w:rPr>
          <w:sz w:val="20"/>
        </w:rPr>
        <w:t>S.Rajasekar,</w:t>
      </w:r>
      <w:r>
        <w:rPr>
          <w:spacing w:val="1"/>
          <w:sz w:val="20"/>
        </w:rPr>
        <w:t> </w:t>
      </w:r>
      <w:r>
        <w:rPr>
          <w:sz w:val="20"/>
        </w:rPr>
        <w:t>Pharma Tech</w:t>
      </w:r>
      <w:r>
        <w:rPr>
          <w:spacing w:val="1"/>
          <w:sz w:val="20"/>
        </w:rPr>
        <w:t> </w:t>
      </w:r>
      <w:r>
        <w:rPr>
          <w:sz w:val="20"/>
        </w:rPr>
        <w:t>vol. 2 no 4 p-2313-2318 oct</w:t>
      </w:r>
      <w:r>
        <w:rPr>
          <w:spacing w:val="-47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360" w:lineRule="auto" w:before="119" w:after="0"/>
        <w:ind w:left="460" w:right="40" w:hanging="360"/>
        <w:jc w:val="both"/>
        <w:rPr>
          <w:sz w:val="20"/>
        </w:rPr>
      </w:pPr>
      <w:r>
        <w:rPr/>
        <w:tab/>
      </w:r>
      <w:r>
        <w:rPr>
          <w:sz w:val="20"/>
        </w:rPr>
        <w:t>Raja</w:t>
      </w:r>
      <w:r>
        <w:rPr>
          <w:spacing w:val="1"/>
          <w:sz w:val="20"/>
        </w:rPr>
        <w:t> </w:t>
      </w:r>
      <w:r>
        <w:rPr>
          <w:sz w:val="20"/>
        </w:rPr>
        <w:t>R K, Sankar GC , Rao A 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Sheshagiri</w:t>
      </w:r>
      <w:r>
        <w:rPr>
          <w:spacing w:val="4"/>
          <w:sz w:val="20"/>
        </w:rPr>
        <w:t> </w:t>
      </w:r>
      <w:r>
        <w:rPr>
          <w:sz w:val="20"/>
        </w:rPr>
        <w:t>R</w:t>
      </w:r>
      <w:r>
        <w:rPr>
          <w:spacing w:val="2"/>
          <w:sz w:val="20"/>
        </w:rPr>
        <w:t> </w:t>
      </w:r>
      <w:r>
        <w:rPr>
          <w:sz w:val="20"/>
        </w:rPr>
        <w:t>J.</w:t>
      </w:r>
      <w:r>
        <w:rPr>
          <w:spacing w:val="3"/>
          <w:sz w:val="20"/>
        </w:rPr>
        <w:t> </w:t>
      </w:r>
      <w:r>
        <w:rPr>
          <w:sz w:val="20"/>
        </w:rPr>
        <w:t>Indian drugs</w:t>
      </w:r>
      <w:r>
        <w:rPr>
          <w:spacing w:val="4"/>
          <w:sz w:val="20"/>
        </w:rPr>
        <w:t> </w:t>
      </w:r>
      <w:r>
        <w:rPr>
          <w:sz w:val="20"/>
        </w:rPr>
        <w:t>2005,</w:t>
      </w:r>
      <w:r>
        <w:rPr>
          <w:spacing w:val="3"/>
          <w:sz w:val="20"/>
        </w:rPr>
        <w:t> </w:t>
      </w:r>
      <w:r>
        <w:rPr>
          <w:sz w:val="20"/>
        </w:rPr>
        <w:t>42</w:t>
      </w:r>
      <w:r>
        <w:rPr>
          <w:spacing w:val="3"/>
          <w:sz w:val="20"/>
        </w:rPr>
        <w:t> </w:t>
      </w:r>
      <w:r>
        <w:rPr>
          <w:sz w:val="20"/>
        </w:rPr>
        <w:t>[10]</w:t>
      </w:r>
    </w:p>
    <w:p>
      <w:pPr>
        <w:pStyle w:val="BodyText"/>
        <w:spacing w:before="1"/>
        <w:ind w:left="460"/>
      </w:pPr>
      <w:r>
        <w:rPr/>
        <w:t>: 693-695.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42" w:hanging="360"/>
        <w:jc w:val="both"/>
        <w:rPr>
          <w:sz w:val="20"/>
        </w:rPr>
      </w:pPr>
      <w:r>
        <w:rPr>
          <w:sz w:val="20"/>
        </w:rPr>
        <w:t>Gharge,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Dhabale,P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 of aceclofenac and paracetamol</w:t>
      </w:r>
      <w:r>
        <w:rPr>
          <w:spacing w:val="-47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chem.</w:t>
      </w:r>
      <w:r>
        <w:rPr>
          <w:spacing w:val="1"/>
          <w:sz w:val="20"/>
        </w:rPr>
        <w:t> </w:t>
      </w:r>
      <w:r>
        <w:rPr>
          <w:sz w:val="20"/>
        </w:rPr>
        <w:t>TECH.</w:t>
      </w:r>
      <w:r>
        <w:rPr>
          <w:spacing w:val="-47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2010;2[2].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965" w:val="left" w:leader="none"/>
        </w:tabs>
        <w:spacing w:line="360" w:lineRule="auto" w:before="120" w:after="0"/>
        <w:ind w:left="460" w:right="44" w:hanging="360"/>
        <w:jc w:val="both"/>
        <w:rPr>
          <w:sz w:val="20"/>
        </w:rPr>
      </w:pPr>
      <w:r>
        <w:rPr>
          <w:sz w:val="20"/>
        </w:rPr>
        <w:t>PR.</w:t>
      </w:r>
      <w:r>
        <w:rPr>
          <w:spacing w:val="1"/>
          <w:sz w:val="20"/>
        </w:rPr>
        <w:t> </w:t>
      </w:r>
      <w:r>
        <w:rPr>
          <w:sz w:val="20"/>
        </w:rPr>
        <w:t>Mahaparale,</w:t>
      </w:r>
      <w:r>
        <w:rPr>
          <w:spacing w:val="1"/>
          <w:sz w:val="20"/>
        </w:rPr>
        <w:t> </w:t>
      </w:r>
      <w:r>
        <w:rPr>
          <w:sz w:val="20"/>
        </w:rPr>
        <w:t>JN.</w:t>
      </w:r>
      <w:r>
        <w:rPr>
          <w:spacing w:val="1"/>
          <w:sz w:val="20"/>
        </w:rPr>
        <w:t> </w:t>
      </w:r>
      <w:r>
        <w:rPr>
          <w:sz w:val="20"/>
        </w:rPr>
        <w:t>Sangshelti,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Kuchekar,</w:t>
        <w:tab/>
        <w:t>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</w:t>
      </w:r>
      <w:r>
        <w:rPr>
          <w:spacing w:val="48"/>
          <w:sz w:val="20"/>
        </w:rPr>
        <w:t> </w:t>
      </w:r>
      <w:r>
        <w:rPr>
          <w:sz w:val="20"/>
        </w:rPr>
        <w:t>2007;</w:t>
      </w:r>
      <w:r>
        <w:rPr>
          <w:spacing w:val="-1"/>
          <w:sz w:val="20"/>
        </w:rPr>
        <w:t> </w:t>
      </w:r>
      <w:r>
        <w:rPr>
          <w:sz w:val="20"/>
        </w:rPr>
        <w:t>69:2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7" w:lineRule="auto" w:before="122" w:after="0"/>
        <w:ind w:left="460" w:right="42" w:hanging="360"/>
        <w:jc w:val="both"/>
        <w:rPr>
          <w:sz w:val="20"/>
        </w:rPr>
      </w:pPr>
      <w:r>
        <w:rPr>
          <w:sz w:val="20"/>
        </w:rPr>
        <w:t>Topale, M.R Gaikwad, N.J, and Tajane M.</w:t>
      </w:r>
      <w:r>
        <w:rPr>
          <w:spacing w:val="-47"/>
          <w:sz w:val="20"/>
        </w:rPr>
        <w:t> </w:t>
      </w:r>
      <w:r>
        <w:rPr>
          <w:sz w:val="20"/>
        </w:rPr>
        <w:t>R</w:t>
      </w:r>
      <w:r>
        <w:rPr>
          <w:spacing w:val="-2"/>
          <w:sz w:val="20"/>
        </w:rPr>
        <w:t> </w:t>
      </w:r>
      <w:r>
        <w:rPr>
          <w:sz w:val="20"/>
        </w:rPr>
        <w:t>Indian</w:t>
      </w:r>
      <w:r>
        <w:rPr>
          <w:spacing w:val="-1"/>
          <w:sz w:val="20"/>
        </w:rPr>
        <w:t> </w:t>
      </w:r>
      <w:r>
        <w:rPr>
          <w:sz w:val="20"/>
        </w:rPr>
        <w:t>drugs</w:t>
      </w:r>
      <w:r>
        <w:rPr>
          <w:spacing w:val="-1"/>
          <w:sz w:val="20"/>
        </w:rPr>
        <w:t> </w:t>
      </w:r>
      <w:r>
        <w:rPr>
          <w:sz w:val="20"/>
        </w:rPr>
        <w:t>2003 40</w:t>
      </w:r>
      <w:r>
        <w:rPr>
          <w:spacing w:val="1"/>
          <w:sz w:val="20"/>
        </w:rPr>
        <w:t> </w:t>
      </w:r>
      <w:r>
        <w:rPr>
          <w:sz w:val="20"/>
        </w:rPr>
        <w:t>;119.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3" w:after="0"/>
        <w:ind w:left="460" w:right="39" w:hanging="360"/>
        <w:jc w:val="both"/>
        <w:rPr>
          <w:sz w:val="20"/>
        </w:rPr>
      </w:pPr>
      <w:r>
        <w:rPr>
          <w:sz w:val="20"/>
        </w:rPr>
        <w:t>Manoj</w:t>
      </w:r>
      <w:r>
        <w:rPr>
          <w:spacing w:val="1"/>
          <w:sz w:val="20"/>
        </w:rPr>
        <w:t> </w:t>
      </w:r>
      <w:r>
        <w:rPr>
          <w:sz w:val="20"/>
        </w:rPr>
        <w:t>Charde,</w:t>
      </w:r>
      <w:r>
        <w:rPr>
          <w:spacing w:val="1"/>
          <w:sz w:val="20"/>
        </w:rPr>
        <w:t> </w:t>
      </w:r>
      <w:r>
        <w:rPr>
          <w:sz w:val="20"/>
        </w:rPr>
        <w:t>Imran</w:t>
      </w:r>
      <w:r>
        <w:rPr>
          <w:spacing w:val="1"/>
          <w:sz w:val="20"/>
        </w:rPr>
        <w:t> </w:t>
      </w:r>
      <w:r>
        <w:rPr>
          <w:sz w:val="20"/>
        </w:rPr>
        <w:t>shekh,</w:t>
      </w:r>
      <w:r>
        <w:rPr>
          <w:spacing w:val="1"/>
          <w:sz w:val="20"/>
        </w:rPr>
        <w:t> </w:t>
      </w:r>
      <w:r>
        <w:rPr>
          <w:sz w:val="20"/>
        </w:rPr>
        <w:t>Avinesh</w:t>
      </w:r>
      <w:r>
        <w:rPr>
          <w:spacing w:val="-47"/>
          <w:sz w:val="20"/>
        </w:rPr>
        <w:t> </w:t>
      </w:r>
      <w:r>
        <w:rPr>
          <w:sz w:val="20"/>
        </w:rPr>
        <w:t>kesture</w:t>
      </w:r>
      <w:r>
        <w:rPr>
          <w:spacing w:val="23"/>
          <w:sz w:val="20"/>
        </w:rPr>
        <w:t> </w:t>
      </w:r>
      <w:r>
        <w:rPr>
          <w:sz w:val="20"/>
        </w:rPr>
        <w:t>Journal</w:t>
      </w:r>
      <w:r>
        <w:rPr>
          <w:spacing w:val="24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pharmacy</w:t>
      </w:r>
      <w:r>
        <w:rPr>
          <w:spacing w:val="24"/>
          <w:sz w:val="20"/>
        </w:rPr>
        <w:t> </w:t>
      </w:r>
      <w:r>
        <w:rPr>
          <w:sz w:val="20"/>
        </w:rPr>
        <w:t>research</w:t>
      </w:r>
      <w:r>
        <w:rPr>
          <w:spacing w:val="24"/>
          <w:sz w:val="20"/>
        </w:rPr>
        <w:t> </w:t>
      </w:r>
      <w:r>
        <w:rPr>
          <w:sz w:val="20"/>
        </w:rPr>
        <w:t>vol</w:t>
      </w:r>
      <w:r>
        <w:rPr>
          <w:spacing w:val="-47"/>
          <w:sz w:val="20"/>
        </w:rPr>
        <w:t> </w:t>
      </w:r>
      <w:r>
        <w:rPr>
          <w:sz w:val="20"/>
        </w:rPr>
        <w:t>3 no.</w:t>
      </w:r>
      <w:r>
        <w:rPr>
          <w:spacing w:val="1"/>
          <w:sz w:val="20"/>
        </w:rPr>
        <w:t> </w:t>
      </w:r>
      <w:r>
        <w:rPr>
          <w:sz w:val="20"/>
        </w:rPr>
        <w:t>6.</w:t>
      </w:r>
      <w:r>
        <w:rPr>
          <w:spacing w:val="49"/>
          <w:sz w:val="20"/>
        </w:rPr>
        <w:t> </w:t>
      </w:r>
      <w:r>
        <w:rPr>
          <w:sz w:val="20"/>
        </w:rPr>
        <w:t>2010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10" w:after="0"/>
        <w:ind w:left="460" w:right="845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Ritu.V, Kimbahune, NIkunji kumar patel</w:t>
      </w:r>
      <w:r>
        <w:rPr>
          <w:spacing w:val="1"/>
          <w:sz w:val="20"/>
        </w:rPr>
        <w:t> </w:t>
      </w:r>
      <w:r>
        <w:rPr>
          <w:sz w:val="20"/>
        </w:rPr>
        <w:t>Vaibher</w:t>
      </w:r>
      <w:r>
        <w:rPr>
          <w:spacing w:val="1"/>
          <w:sz w:val="20"/>
        </w:rPr>
        <w:t> </w:t>
      </w:r>
      <w:r>
        <w:rPr>
          <w:sz w:val="20"/>
        </w:rPr>
        <w:t>Desmukhe.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vol. 4 no.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2011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19" w:after="0"/>
        <w:ind w:left="460" w:right="844" w:hanging="360"/>
        <w:jc w:val="both"/>
        <w:rPr>
          <w:sz w:val="20"/>
        </w:rPr>
      </w:pPr>
      <w:r>
        <w:rPr>
          <w:sz w:val="20"/>
        </w:rPr>
        <w:t>M.V. Bhure, A.K. Hemke and K.R. Gupta.</w:t>
      </w:r>
      <w:r>
        <w:rPr>
          <w:spacing w:val="-48"/>
          <w:sz w:val="20"/>
        </w:rPr>
        <w:t> </w:t>
      </w:r>
      <w:r>
        <w:rPr>
          <w:sz w:val="20"/>
        </w:rPr>
        <w:t>Journal of pharmaceutical sciences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vol.2(7) 2010</w:t>
      </w:r>
      <w:r>
        <w:rPr>
          <w:spacing w:val="48"/>
          <w:sz w:val="20"/>
        </w:rPr>
        <w:t> </w:t>
      </w:r>
      <w:r>
        <w:rPr>
          <w:sz w:val="20"/>
        </w:rPr>
        <w:t>p-426-432.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0" w:after="0"/>
        <w:ind w:left="460" w:right="841" w:hanging="360"/>
        <w:jc w:val="both"/>
        <w:rPr>
          <w:sz w:val="20"/>
        </w:rPr>
      </w:pPr>
      <w:r>
        <w:rPr>
          <w:sz w:val="20"/>
        </w:rPr>
        <w:t>R.Sivkumar,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Srisutherson,</w:t>
      </w:r>
      <w:r>
        <w:rPr>
          <w:spacing w:val="1"/>
          <w:sz w:val="20"/>
        </w:rPr>
        <w:t> </w:t>
      </w:r>
      <w:r>
        <w:rPr>
          <w:sz w:val="20"/>
        </w:rPr>
        <w:t>W.D</w:t>
      </w:r>
      <w:r>
        <w:rPr>
          <w:spacing w:val="1"/>
          <w:sz w:val="20"/>
        </w:rPr>
        <w:t> </w:t>
      </w:r>
      <w:r>
        <w:rPr>
          <w:sz w:val="20"/>
        </w:rPr>
        <w:t>Sam</w:t>
      </w:r>
      <w:r>
        <w:rPr>
          <w:spacing w:val="-47"/>
          <w:sz w:val="20"/>
        </w:rPr>
        <w:t> </w:t>
      </w:r>
      <w:r>
        <w:rPr>
          <w:sz w:val="20"/>
        </w:rPr>
        <w:t>Soloman,</w:t>
      </w:r>
      <w:r>
        <w:rPr>
          <w:spacing w:val="1"/>
          <w:sz w:val="20"/>
        </w:rPr>
        <w:t> </w:t>
      </w:r>
      <w:r>
        <w:rPr>
          <w:sz w:val="20"/>
        </w:rPr>
        <w:t>P.Kumar</w:t>
      </w:r>
      <w:r>
        <w:rPr>
          <w:spacing w:val="1"/>
          <w:sz w:val="20"/>
        </w:rPr>
        <w:t> </w:t>
      </w:r>
      <w:r>
        <w:rPr>
          <w:sz w:val="20"/>
        </w:rPr>
        <w:t>Nallasivam</w:t>
      </w:r>
      <w:r>
        <w:rPr>
          <w:spacing w:val="-47"/>
          <w:sz w:val="20"/>
        </w:rPr>
        <w:t> </w:t>
      </w:r>
      <w:r>
        <w:rPr>
          <w:sz w:val="20"/>
        </w:rPr>
        <w:t>R.Venkatanarayanan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Tech</w:t>
      </w:r>
      <w:r>
        <w:rPr>
          <w:spacing w:val="1"/>
          <w:sz w:val="20"/>
        </w:rPr>
        <w:t> </w:t>
      </w:r>
      <w:r>
        <w:rPr>
          <w:sz w:val="20"/>
        </w:rPr>
        <w:t>vol.2</w:t>
      </w:r>
      <w:r>
        <w:rPr>
          <w:spacing w:val="-47"/>
          <w:sz w:val="20"/>
        </w:rPr>
        <w:t> </w:t>
      </w:r>
      <w:r>
        <w:rPr>
          <w:sz w:val="20"/>
        </w:rPr>
        <w:t>no 1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940-944 March</w:t>
      </w:r>
      <w:r>
        <w:rPr>
          <w:spacing w:val="-1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0" w:after="0"/>
        <w:ind w:left="460" w:right="843" w:hanging="360"/>
        <w:jc w:val="both"/>
        <w:rPr>
          <w:sz w:val="20"/>
        </w:rPr>
      </w:pPr>
      <w:r>
        <w:rPr>
          <w:sz w:val="20"/>
        </w:rPr>
        <w:t>V.Sekar,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Jayaseelan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N.Subash,</w:t>
      </w:r>
      <w:r>
        <w:rPr>
          <w:spacing w:val="-47"/>
          <w:sz w:val="20"/>
        </w:rPr>
        <w:t> </w:t>
      </w:r>
      <w:r>
        <w:rPr>
          <w:sz w:val="20"/>
        </w:rPr>
        <w:t>P.perumal.</w:t>
      </w:r>
      <w:r>
        <w:rPr>
          <w:spacing w:val="1"/>
          <w:sz w:val="20"/>
        </w:rPr>
        <w:t> </w:t>
      </w:r>
      <w:r>
        <w:rPr>
          <w:sz w:val="20"/>
        </w:rPr>
        <w:t>Chem Tech vol</w:t>
      </w:r>
      <w:r>
        <w:rPr>
          <w:spacing w:val="1"/>
          <w:sz w:val="20"/>
        </w:rPr>
        <w:t> </w:t>
      </w:r>
      <w:r>
        <w:rPr>
          <w:sz w:val="20"/>
        </w:rPr>
        <w:t>2. No. 1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168-171.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57" w:lineRule="auto" w:before="122" w:after="0"/>
        <w:ind w:left="460" w:right="839" w:hanging="360"/>
        <w:jc w:val="both"/>
        <w:rPr>
          <w:sz w:val="20"/>
        </w:rPr>
      </w:pPr>
      <w:r>
        <w:rPr>
          <w:sz w:val="20"/>
        </w:rPr>
        <w:t>S.P.</w:t>
      </w:r>
      <w:r>
        <w:rPr>
          <w:spacing w:val="1"/>
          <w:sz w:val="20"/>
        </w:rPr>
        <w:t> </w:t>
      </w:r>
      <w:r>
        <w:rPr>
          <w:sz w:val="20"/>
        </w:rPr>
        <w:t>Gandhi,</w:t>
      </w:r>
      <w:r>
        <w:rPr>
          <w:spacing w:val="1"/>
          <w:sz w:val="20"/>
        </w:rPr>
        <w:t> </w:t>
      </w:r>
      <w:r>
        <w:rPr>
          <w:sz w:val="20"/>
        </w:rPr>
        <w:t>M.G.</w:t>
      </w:r>
      <w:r>
        <w:rPr>
          <w:spacing w:val="1"/>
          <w:sz w:val="20"/>
        </w:rPr>
        <w:t> </w:t>
      </w:r>
      <w:r>
        <w:rPr>
          <w:sz w:val="20"/>
        </w:rPr>
        <w:t>Dewani</w:t>
      </w:r>
      <w:r>
        <w:rPr>
          <w:spacing w:val="1"/>
          <w:sz w:val="20"/>
        </w:rPr>
        <w:t> </w:t>
      </w:r>
      <w:r>
        <w:rPr>
          <w:sz w:val="20"/>
        </w:rPr>
        <w:t>T.C</w:t>
      </w:r>
      <w:r>
        <w:rPr>
          <w:spacing w:val="50"/>
          <w:sz w:val="20"/>
        </w:rPr>
        <w:t> </w:t>
      </w:r>
      <w:r>
        <w:rPr>
          <w:sz w:val="20"/>
        </w:rPr>
        <w:t>Borole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M.C.Damle IJRPC</w:t>
      </w:r>
      <w:r>
        <w:rPr>
          <w:spacing w:val="-2"/>
          <w:sz w:val="20"/>
        </w:rPr>
        <w:t> </w:t>
      </w:r>
      <w:r>
        <w:rPr>
          <w:sz w:val="20"/>
        </w:rPr>
        <w:t>vol</w:t>
      </w:r>
      <w:r>
        <w:rPr>
          <w:spacing w:val="-1"/>
          <w:sz w:val="20"/>
        </w:rPr>
        <w:t> </w:t>
      </w:r>
      <w:r>
        <w:rPr>
          <w:sz w:val="20"/>
        </w:rPr>
        <w:t>1(4)</w:t>
      </w:r>
      <w:r>
        <w:rPr>
          <w:spacing w:val="-1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3" w:after="0"/>
        <w:ind w:left="460" w:right="843" w:hanging="360"/>
        <w:jc w:val="both"/>
        <w:rPr>
          <w:sz w:val="20"/>
        </w:rPr>
      </w:pPr>
      <w:r>
        <w:rPr>
          <w:sz w:val="20"/>
        </w:rPr>
        <w:t>ICH Q 2 (R1). Validation procedure; Text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Methodology,</w:t>
      </w:r>
      <w:r>
        <w:rPr>
          <w:spacing w:val="5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Harmonization.</w:t>
      </w:r>
      <w:r>
        <w:rPr>
          <w:spacing w:val="1"/>
          <w:sz w:val="20"/>
        </w:rPr>
        <w:t> </w:t>
      </w:r>
      <w:r>
        <w:rPr>
          <w:sz w:val="20"/>
        </w:rPr>
        <w:t>Geneva</w:t>
      </w:r>
      <w:r>
        <w:rPr>
          <w:spacing w:val="-47"/>
          <w:sz w:val="20"/>
        </w:rPr>
        <w:t> </w:t>
      </w:r>
      <w:r>
        <w:rPr>
          <w:sz w:val="20"/>
        </w:rPr>
        <w:t>2003.</w:t>
      </w:r>
    </w:p>
    <w:sectPr>
      <w:pgSz w:w="11910" w:h="16840"/>
      <w:pgMar w:header="722" w:footer="748" w:top="1320" w:bottom="940" w:left="1340" w:right="1320"/>
      <w:cols w:num="2" w:equalWidth="0">
        <w:col w:w="3935" w:space="577"/>
        <w:col w:w="47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385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385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3865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92.4pt;height:26.3pt;mso-position-horizontal-relative:page;mso-position-vertical-relative:page;z-index:-1638604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 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3845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7.4pt;height:12.3pt;mso-position-horizontal-relative:page;mso-position-vertical-relative:page;z-index:-163840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 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92.4pt;height:26.3pt;mso-position-horizontal-relative:page;mso-position-vertical-relative:page;z-index:-1638348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Journal 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 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9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66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671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460" w:right="4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mchandran.19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2023-10-02T14:06:30Z</dcterms:created>
  <dcterms:modified xsi:type="dcterms:W3CDTF">2023-10-02T14:06:30Z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