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34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495;top:-1001;width:2021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816" w:right="740" w:hanging="3"/>
        <w:jc w:val="center"/>
        <w:rPr>
          <w:b/>
          <w:sz w:val="26"/>
        </w:rPr>
      </w:pPr>
      <w:r>
        <w:rPr>
          <w:b/>
          <w:sz w:val="26"/>
        </w:rPr>
        <w:t>BACTERIA ISOLATES AND ANTIBIOTIC SUSCEPTIBILITY OF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EAR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INFECTIONS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AMONG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CHILDREN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GONDAR,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ETHIOPIA</w:t>
      </w:r>
    </w:p>
    <w:p>
      <w:pPr>
        <w:pStyle w:val="Heading1"/>
        <w:spacing w:line="269" w:lineRule="exact" w:before="0"/>
        <w:ind w:left="1424" w:right="1350"/>
        <w:jc w:val="center"/>
      </w:pPr>
      <w:r>
        <w:rPr>
          <w:vertAlign w:val="superscript"/>
        </w:rPr>
        <w:t>*</w:t>
      </w:r>
      <w:r>
        <w:rPr>
          <w:vertAlign w:val="baseline"/>
        </w:rPr>
        <w:t>Yitayal</w:t>
      </w:r>
      <w:r>
        <w:rPr>
          <w:spacing w:val="-3"/>
          <w:vertAlign w:val="baseline"/>
        </w:rPr>
        <w:t> </w:t>
      </w:r>
      <w:r>
        <w:rPr>
          <w:vertAlign w:val="baseline"/>
        </w:rPr>
        <w:t>Shiferaw,</w:t>
      </w:r>
      <w:r>
        <w:rPr>
          <w:spacing w:val="-2"/>
          <w:vertAlign w:val="baseline"/>
        </w:rPr>
        <w:t> </w:t>
      </w:r>
      <w:r>
        <w:rPr>
          <w:vertAlign w:val="baseline"/>
        </w:rPr>
        <w:t>Abebe</w:t>
      </w:r>
      <w:r>
        <w:rPr>
          <w:spacing w:val="-3"/>
          <w:vertAlign w:val="baseline"/>
        </w:rPr>
        <w:t> </w:t>
      </w:r>
      <w:r>
        <w:rPr>
          <w:vertAlign w:val="baseline"/>
        </w:rPr>
        <w:t>Alemu,</w:t>
      </w:r>
      <w:r>
        <w:rPr>
          <w:spacing w:val="-2"/>
          <w:vertAlign w:val="baseline"/>
        </w:rPr>
        <w:t> </w:t>
      </w:r>
      <w:r>
        <w:rPr>
          <w:vertAlign w:val="baseline"/>
        </w:rPr>
        <w:t>Belay</w:t>
      </w:r>
      <w:r>
        <w:rPr>
          <w:spacing w:val="-7"/>
          <w:vertAlign w:val="baseline"/>
        </w:rPr>
        <w:t> </w:t>
      </w:r>
      <w:r>
        <w:rPr>
          <w:vertAlign w:val="baseline"/>
        </w:rPr>
        <w:t>Anagaw, Tigist</w:t>
      </w:r>
      <w:r>
        <w:rPr>
          <w:spacing w:val="-3"/>
          <w:vertAlign w:val="baseline"/>
        </w:rPr>
        <w:t> </w:t>
      </w:r>
      <w:r>
        <w:rPr>
          <w:vertAlign w:val="baseline"/>
        </w:rPr>
        <w:t>Tadele</w:t>
      </w:r>
    </w:p>
    <w:p>
      <w:pPr>
        <w:spacing w:line="278" w:lineRule="auto" w:before="40"/>
        <w:ind w:left="883" w:right="804" w:firstLine="0"/>
        <w:jc w:val="center"/>
        <w:rPr>
          <w:sz w:val="22"/>
        </w:rPr>
      </w:pPr>
      <w:r>
        <w:rPr>
          <w:sz w:val="22"/>
          <w:vertAlign w:val="superscript"/>
        </w:rPr>
        <w:t>*</w:t>
      </w:r>
      <w:r>
        <w:rPr>
          <w:sz w:val="22"/>
          <w:vertAlign w:val="baseline"/>
        </w:rPr>
        <w:t>Department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Medical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Microbiology,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Biomedical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Laboratory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Medicine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Sciences, University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Gondar, Ethiopia.</w:t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72.599998pt;margin-top:12.627471pt;width:450.05pt;height:1.3pt;mso-position-horizontal-relative:page;mso-position-vertical-relative:paragraph;z-index:-15727616;mso-wrap-distance-left:0;mso-wrap-distance-right:0" coordorigin="1452,253" coordsize="9001,26">
            <v:line style="position:absolute" from="1452,270" to="10452,270" stroked="true" strokeweight=".756pt" strokecolor="#000000">
              <v:stroke dashstyle="solid"/>
            </v:line>
            <v:rect style="position:absolute;left:1452;top:252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spacing w:line="276" w:lineRule="auto" w:before="34"/>
        <w:ind w:left="200" w:right="119"/>
        <w:jc w:val="both"/>
      </w:pPr>
      <w:r>
        <w:rPr/>
        <w:t>Ear infections are of different types with Otitis media being the most common, occurring mostly in children. 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widespread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pathogenic organism and their antibiotic sensitivity have changed over time, making continuous and periodic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necessarily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guiding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commonest bacterial agents and their antibiotic susceptibility pattern from children with discharging ear at</w:t>
      </w:r>
      <w:r>
        <w:rPr>
          <w:spacing w:val="1"/>
        </w:rPr>
        <w:t> </w:t>
      </w:r>
      <w:r>
        <w:rPr/>
        <w:t>University of Gondar Teaching Hospital. Between January 2011 and May 2012, 120 children with ear discharge</w:t>
      </w:r>
      <w:r>
        <w:rPr>
          <w:spacing w:val="1"/>
        </w:rPr>
        <w:t> </w:t>
      </w:r>
      <w:r>
        <w:rPr/>
        <w:t>were investigated. Ear discharge specimens</w:t>
      </w:r>
      <w:r>
        <w:rPr>
          <w:spacing w:val="1"/>
        </w:rPr>
        <w:t> </w:t>
      </w:r>
      <w:r>
        <w:rPr/>
        <w:t>were collected aseptically and cultured.</w:t>
      </w:r>
      <w:r>
        <w:rPr>
          <w:spacing w:val="50"/>
        </w:rPr>
        <w:t> </w:t>
      </w:r>
      <w:r>
        <w:rPr/>
        <w:t>Antibiotic susceptibility</w:t>
      </w:r>
      <w:r>
        <w:rPr>
          <w:spacing w:val="1"/>
        </w:rPr>
        <w:t> </w:t>
      </w:r>
      <w:r>
        <w:rPr/>
        <w:t>was performed for the isolates. Data entry and analysis was done using SPSS version computer 16 software.</w:t>
      </w:r>
      <w:r>
        <w:rPr>
          <w:spacing w:val="1"/>
        </w:rPr>
        <w:t> </w:t>
      </w:r>
      <w:r>
        <w:rPr/>
        <w:t>Comparisons were made using Chi-square test with Fisher exact tests. A </w:t>
      </w:r>
      <w:r>
        <w:rPr>
          <w:i/>
        </w:rPr>
        <w:t>p</w:t>
      </w:r>
      <w:r>
        <w:rPr/>
        <w:t>-value of &lt;0.05 was considered</w:t>
      </w:r>
      <w:r>
        <w:rPr>
          <w:spacing w:val="1"/>
        </w:rPr>
        <w:t> </w:t>
      </w:r>
      <w:r>
        <w:rPr/>
        <w:t>indicative of a statistically significant difference. Of the 120 patients with ear discharge, 56.7% were males and</w:t>
      </w:r>
      <w:r>
        <w:rPr>
          <w:spacing w:val="1"/>
        </w:rPr>
        <w:t> </w:t>
      </w:r>
      <w:r>
        <w:rPr/>
        <w:t>43.3% were females (p&gt;0.05) resulting an overall male to female ratio of 1:1.3.</w:t>
      </w:r>
      <w:r>
        <w:rPr>
          <w:spacing w:val="1"/>
        </w:rPr>
        <w:t> </w:t>
      </w:r>
      <w:r>
        <w:rPr/>
        <w:t>A total of 116 bacteria were</w:t>
      </w:r>
      <w:r>
        <w:rPr>
          <w:spacing w:val="1"/>
        </w:rPr>
        <w:t> </w:t>
      </w:r>
      <w:r>
        <w:rPr/>
        <w:t>obtained from 108 culture positive ear discharges. </w:t>
      </w:r>
      <w:r>
        <w:rPr>
          <w:i/>
        </w:rPr>
        <w:t>Staphylococcus aureus </w:t>
      </w:r>
      <w:r>
        <w:rPr/>
        <w:t>accounted for 30.2% of the total</w:t>
      </w:r>
      <w:r>
        <w:rPr>
          <w:spacing w:val="1"/>
        </w:rPr>
        <w:t> </w:t>
      </w:r>
      <w:r>
        <w:rPr/>
        <w:t>isolate followed by </w:t>
      </w:r>
      <w:r>
        <w:rPr>
          <w:i/>
        </w:rPr>
        <w:t>Pseudomonas aeruginosa(25.9%) and proteus mirabilis </w:t>
      </w:r>
      <w:r>
        <w:rPr/>
        <w:t>(12.1%). Both gram-positive and</w:t>
      </w:r>
      <w:r>
        <w:rPr>
          <w:spacing w:val="1"/>
        </w:rPr>
        <w:t> </w:t>
      </w:r>
      <w:r>
        <w:rPr/>
        <w:t>gram-negative bacteria isolated from ear discharge showed low level of resistance to most (60%) of anti</w:t>
      </w:r>
      <w:r>
        <w:rPr>
          <w:spacing w:val="1"/>
        </w:rPr>
        <w:t> </w:t>
      </w:r>
      <w:r>
        <w:rPr/>
        <w:t>microbial agents tested.</w:t>
      </w:r>
      <w:r>
        <w:rPr>
          <w:spacing w:val="1"/>
        </w:rPr>
        <w:t> </w:t>
      </w:r>
      <w:r>
        <w:rPr/>
        <w:t>In general ceftriaxone, ciprofloxacin, norfloxacine and gentamicin were the most</w:t>
      </w:r>
      <w:r>
        <w:rPr>
          <w:spacing w:val="1"/>
        </w:rPr>
        <w:t> </w:t>
      </w:r>
      <w:r>
        <w:rPr/>
        <w:t>effective drugs against the tested gram positive and gram negative bacteria. High bacteria isolation rate of 90%</w:t>
      </w:r>
      <w:r>
        <w:rPr>
          <w:spacing w:val="1"/>
        </w:rPr>
        <w:t> </w:t>
      </w:r>
      <w:r>
        <w:rPr/>
        <w:t>was observed among children having ear discharges. The gram negative bacteria were the predominant in</w:t>
      </w:r>
      <w:r>
        <w:rPr>
          <w:spacing w:val="1"/>
        </w:rPr>
        <w:t> </w:t>
      </w:r>
      <w:r>
        <w:rPr/>
        <w:t>prevalence 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 positive bacteria. Ceftriaxone, ciprofloxacin, norfloxacine and</w:t>
      </w:r>
      <w:r>
        <w:rPr>
          <w:spacing w:val="50"/>
        </w:rPr>
        <w:t> </w:t>
      </w:r>
      <w:r>
        <w:rPr/>
        <w:t>gentamicin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most effective drugs.</w:t>
      </w:r>
    </w:p>
    <w:p>
      <w:pPr>
        <w:pStyle w:val="BodyText"/>
        <w:spacing w:before="10"/>
      </w:pPr>
    </w:p>
    <w:p>
      <w:pPr>
        <w:pStyle w:val="BodyText"/>
        <w:spacing w:before="1"/>
        <w:ind w:left="200"/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Discharging</w:t>
      </w:r>
      <w:r>
        <w:rPr>
          <w:spacing w:val="-5"/>
        </w:rPr>
        <w:t> </w:t>
      </w:r>
      <w:r>
        <w:rPr/>
        <w:t>ear,</w:t>
      </w:r>
      <w:r>
        <w:rPr>
          <w:spacing w:val="-4"/>
        </w:rPr>
        <w:t> </w:t>
      </w:r>
      <w:r>
        <w:rPr/>
        <w:t>Bacteria,</w:t>
      </w:r>
      <w:r>
        <w:rPr>
          <w:spacing w:val="-4"/>
        </w:rPr>
        <w:t> </w:t>
      </w:r>
      <w:r>
        <w:rPr/>
        <w:t>Antibiotic</w:t>
      </w:r>
      <w:r>
        <w:rPr>
          <w:spacing w:val="-3"/>
        </w:rPr>
        <w:t> </w:t>
      </w:r>
      <w:r>
        <w:rPr/>
        <w:t>susceptibility,</w:t>
      </w:r>
      <w:r>
        <w:rPr>
          <w:spacing w:val="-4"/>
        </w:rPr>
        <w:t> </w:t>
      </w:r>
      <w:r>
        <w:rPr/>
        <w:t>Ethiopia.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275363pt;width:450.05pt;height:1.3pt;mso-position-horizontal-relative:page;mso-position-vertical-relative:paragraph;z-index:-15727104;mso-wrap-distance-left:0;mso-wrap-distance-right:0" coordorigin="1452,286" coordsize="9001,26">
            <v:line style="position:absolute" from="1452,303" to="10452,303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The ear is the organ responsible for</w:t>
      </w:r>
      <w:r>
        <w:rPr>
          <w:spacing w:val="50"/>
        </w:rPr>
        <w:t> </w:t>
      </w:r>
      <w:r>
        <w:rPr/>
        <w:t>hearing and</w:t>
      </w:r>
      <w:r>
        <w:rPr>
          <w:spacing w:val="1"/>
        </w:rPr>
        <w:t> </w:t>
      </w:r>
      <w:r>
        <w:rPr/>
        <w:t>also maintaining balance, its divided into the outer,</w:t>
      </w:r>
      <w:r>
        <w:rPr>
          <w:spacing w:val="1"/>
        </w:rPr>
        <w:t> </w:t>
      </w:r>
      <w:r>
        <w:rPr/>
        <w:t>middle and</w:t>
      </w:r>
      <w:r>
        <w:rPr>
          <w:spacing w:val="1"/>
        </w:rPr>
        <w:t> </w:t>
      </w:r>
      <w:r>
        <w:rPr/>
        <w:t>inner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with the outer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middle</w:t>
      </w:r>
      <w:r>
        <w:rPr>
          <w:spacing w:val="1"/>
        </w:rPr>
        <w:t> </w:t>
      </w:r>
      <w:r>
        <w:rPr/>
        <w:t>regions</w:t>
      </w:r>
      <w:r>
        <w:rPr>
          <w:spacing w:val="48"/>
        </w:rPr>
        <w:t> </w:t>
      </w:r>
      <w:r>
        <w:rPr/>
        <w:t>being</w:t>
      </w:r>
      <w:r>
        <w:rPr>
          <w:spacing w:val="49"/>
        </w:rPr>
        <w:t> </w:t>
      </w:r>
      <w:r>
        <w:rPr/>
        <w:t>most</w:t>
      </w:r>
      <w:r>
        <w:rPr>
          <w:spacing w:val="47"/>
        </w:rPr>
        <w:t> </w:t>
      </w:r>
      <w:r>
        <w:rPr/>
        <w:t>susceptible  to  injury</w:t>
      </w:r>
      <w:r>
        <w:rPr>
          <w:spacing w:val="45"/>
        </w:rPr>
        <w:t> </w:t>
      </w:r>
      <w:r>
        <w:rPr/>
        <w:t>and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00" w:right="124"/>
        <w:jc w:val="both"/>
      </w:pPr>
      <w:r>
        <w:rPr/>
        <w:t>infections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Ear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50"/>
          <w:vertAlign w:val="baseline"/>
        </w:rPr>
        <w:t> </w:t>
      </w:r>
      <w:r>
        <w:rPr>
          <w:vertAlign w:val="baseline"/>
        </w:rPr>
        <w:t>types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Otitis</w:t>
      </w:r>
      <w:r>
        <w:rPr>
          <w:spacing w:val="1"/>
          <w:vertAlign w:val="baseline"/>
        </w:rPr>
        <w:t> </w:t>
      </w:r>
      <w:r>
        <w:rPr>
          <w:vertAlign w:val="baseline"/>
        </w:rPr>
        <w:t>media</w:t>
      </w:r>
      <w:r>
        <w:rPr>
          <w:spacing w:val="1"/>
          <w:vertAlign w:val="baseline"/>
        </w:rPr>
        <w:t> </w:t>
      </w:r>
      <w:r>
        <w:rPr>
          <w:vertAlign w:val="baseline"/>
        </w:rPr>
        <w:t>being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common,</w:t>
      </w:r>
      <w:r>
        <w:rPr>
          <w:spacing w:val="1"/>
          <w:vertAlign w:val="baseline"/>
        </w:rPr>
        <w:t> </w:t>
      </w:r>
      <w:r>
        <w:rPr>
          <w:vertAlign w:val="baseline"/>
        </w:rPr>
        <w:t>occurring mostly in children. The frequency of this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</w:t>
      </w:r>
      <w:r>
        <w:rPr>
          <w:spacing w:val="13"/>
          <w:vertAlign w:val="baseline"/>
        </w:rPr>
        <w:t> </w:t>
      </w:r>
      <w:r>
        <w:rPr>
          <w:vertAlign w:val="baseline"/>
        </w:rPr>
        <w:t>in</w:t>
      </w:r>
      <w:r>
        <w:rPr>
          <w:spacing w:val="13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13"/>
          <w:vertAlign w:val="baseline"/>
        </w:rPr>
        <w:t> </w:t>
      </w:r>
      <w:r>
        <w:rPr>
          <w:vertAlign w:val="baseline"/>
        </w:rPr>
        <w:t>has</w:t>
      </w:r>
      <w:r>
        <w:rPr>
          <w:spacing w:val="13"/>
          <w:vertAlign w:val="baseline"/>
        </w:rPr>
        <w:t> </w:t>
      </w:r>
      <w:r>
        <w:rPr>
          <w:vertAlign w:val="baseline"/>
        </w:rPr>
        <w:t>been</w:t>
      </w:r>
      <w:r>
        <w:rPr>
          <w:spacing w:val="13"/>
          <w:vertAlign w:val="baseline"/>
        </w:rPr>
        <w:t> </w:t>
      </w:r>
      <w:r>
        <w:rPr>
          <w:vertAlign w:val="baseline"/>
        </w:rPr>
        <w:t>attributed</w:t>
      </w:r>
      <w:r>
        <w:rPr>
          <w:spacing w:val="15"/>
          <w:vertAlign w:val="baseline"/>
        </w:rPr>
        <w:t> </w:t>
      </w:r>
      <w:r>
        <w:rPr>
          <w:vertAlign w:val="baseline"/>
        </w:rPr>
        <w:t>to</w:t>
      </w:r>
      <w:r>
        <w:rPr>
          <w:spacing w:val="15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88" w:space="484"/>
            <w:col w:w="4478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00"/>
      </w:pPr>
      <w:r>
        <w:rPr/>
        <w:t>Yitayal</w:t>
      </w:r>
      <w:r>
        <w:rPr>
          <w:spacing w:val="-5"/>
        </w:rPr>
        <w:t> </w:t>
      </w:r>
      <w:r>
        <w:rPr/>
        <w:t>Shiferaw,</w:t>
      </w:r>
    </w:p>
    <w:p>
      <w:pPr>
        <w:pStyle w:val="BodyText"/>
        <w:ind w:left="200" w:right="5329"/>
      </w:pP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Biomedical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Laboratory</w:t>
      </w:r>
      <w:r>
        <w:rPr>
          <w:spacing w:val="-7"/>
        </w:rPr>
        <w:t> </w:t>
      </w:r>
      <w:r>
        <w:rPr/>
        <w:t>Sciences,</w:t>
      </w:r>
      <w:r>
        <w:rPr>
          <w:spacing w:val="-47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Gondar, Ethiopia.</w:t>
      </w:r>
    </w:p>
    <w:p>
      <w:pPr>
        <w:pStyle w:val="BodyText"/>
        <w:spacing w:line="229" w:lineRule="exact" w:before="1"/>
        <w:ind w:left="200"/>
      </w:pPr>
      <w:r>
        <w:rPr/>
        <w:t>Post Box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196.</w:t>
      </w:r>
    </w:p>
    <w:p>
      <w:pPr>
        <w:pStyle w:val="BodyText"/>
        <w:spacing w:line="229" w:lineRule="exact"/>
        <w:ind w:left="200"/>
      </w:pPr>
      <w:r>
        <w:rPr/>
        <w:t>E-mail:</w:t>
      </w:r>
      <w:r>
        <w:rPr>
          <w:spacing w:val="-8"/>
        </w:rPr>
        <w:t> </w:t>
      </w:r>
      <w:hyperlink r:id="rId7">
        <w:r>
          <w:rPr/>
          <w:t>yitayalshiferaw@yahoo.co.uk</w:t>
        </w:r>
      </w:hyperlink>
    </w:p>
    <w:p>
      <w:pPr>
        <w:spacing w:after="0" w:line="229" w:lineRule="exact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35</w:t>
      </w:r>
    </w:p>
    <w:p>
      <w:pPr>
        <w:spacing w:line="226" w:lineRule="exact" w:before="0"/>
        <w:ind w:left="1431" w:right="1350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[34 -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240" w:right="1320"/>
        </w:sectPr>
      </w:pPr>
    </w:p>
    <w:p>
      <w:pPr>
        <w:pStyle w:val="BodyText"/>
        <w:spacing w:line="276" w:lineRule="auto" w:before="91"/>
        <w:ind w:left="200" w:right="41"/>
        <w:jc w:val="both"/>
      </w:pPr>
      <w:r>
        <w:rPr/>
        <w:t>shorter length of the Eustachian tube and more a</w:t>
      </w:r>
      <w:r>
        <w:rPr>
          <w:spacing w:val="1"/>
        </w:rPr>
        <w:t> </w:t>
      </w:r>
      <w:r>
        <w:rPr/>
        <w:t>horizontally inclined orientation in children than in</w:t>
      </w:r>
      <w:r>
        <w:rPr>
          <w:spacing w:val="1"/>
        </w:rPr>
        <w:t> </w:t>
      </w:r>
      <w:r>
        <w:rPr/>
        <w:t>adults</w:t>
      </w:r>
      <w:r>
        <w:rPr>
          <w:vertAlign w:val="superscript"/>
        </w:rPr>
        <w:t>2</w:t>
      </w:r>
      <w:r>
        <w:rPr>
          <w:vertAlign w:val="baseline"/>
        </w:rPr>
        <w:t>. Sources of ear infections include bacteria,</w:t>
      </w:r>
      <w:r>
        <w:rPr>
          <w:spacing w:val="1"/>
          <w:vertAlign w:val="baseline"/>
        </w:rPr>
        <w:t> </w:t>
      </w:r>
      <w:r>
        <w:rPr>
          <w:vertAlign w:val="baseline"/>
        </w:rPr>
        <w:t>fungi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viruses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</w:t>
      </w:r>
      <w:r>
        <w:rPr>
          <w:spacing w:val="1"/>
          <w:vertAlign w:val="baseline"/>
        </w:rPr>
        <w:t> </w:t>
      </w:r>
      <w:r>
        <w:rPr>
          <w:vertAlign w:val="baseline"/>
        </w:rPr>
        <w:t>being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commonest cause</w:t>
      </w:r>
      <w:r>
        <w:rPr>
          <w:vertAlign w:val="superscript"/>
        </w:rPr>
        <w:t>3</w:t>
      </w:r>
      <w:r>
        <w:rPr>
          <w:vertAlign w:val="baseline"/>
        </w:rPr>
        <w:t>. The route of infection is varied</w:t>
      </w:r>
      <w:r>
        <w:rPr>
          <w:spacing w:val="1"/>
          <w:vertAlign w:val="baseline"/>
        </w:rPr>
        <w:t> </w:t>
      </w:r>
      <w:r>
        <w:rPr>
          <w:vertAlign w:val="baseline"/>
        </w:rPr>
        <w:t>but the principal target is the estachian tube which</w:t>
      </w:r>
      <w:r>
        <w:rPr>
          <w:spacing w:val="1"/>
          <w:vertAlign w:val="baseline"/>
        </w:rPr>
        <w:t> </w:t>
      </w:r>
      <w:r>
        <w:rPr>
          <w:vertAlign w:val="baseline"/>
        </w:rPr>
        <w:t>leads to the nasopharynx, as a result the infection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may arise from the nose, throat such as tonsillitis or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outer</w:t>
      </w:r>
      <w:r>
        <w:rPr>
          <w:spacing w:val="1"/>
          <w:vertAlign w:val="baseline"/>
        </w:rPr>
        <w:t> </w:t>
      </w:r>
      <w:r>
        <w:rPr>
          <w:vertAlign w:val="baseline"/>
        </w:rPr>
        <w:t>ear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41"/>
        <w:jc w:val="both"/>
      </w:pPr>
      <w:r>
        <w:rPr/>
        <w:t>Infections such as otitis media, can be symptomatic</w:t>
      </w:r>
      <w:r>
        <w:rPr>
          <w:spacing w:val="-47"/>
        </w:rPr>
        <w:t> </w:t>
      </w:r>
      <w:r>
        <w:rPr/>
        <w:t>or asymptomatic, acute symptomatic infections are</w:t>
      </w:r>
      <w:r>
        <w:rPr>
          <w:spacing w:val="1"/>
        </w:rPr>
        <w:t> </w:t>
      </w:r>
      <w:r>
        <w:rPr/>
        <w:t>characterized by signs such as moderate to severe</w:t>
      </w:r>
      <w:r>
        <w:rPr>
          <w:spacing w:val="1"/>
        </w:rPr>
        <w:t> </w:t>
      </w:r>
      <w:r>
        <w:rPr/>
        <w:t>pain,</w:t>
      </w:r>
      <w:r>
        <w:rPr>
          <w:spacing w:val="1"/>
        </w:rPr>
        <w:t> </w:t>
      </w:r>
      <w:r>
        <w:rPr/>
        <w:t>irritation,</w:t>
      </w:r>
      <w:r>
        <w:rPr>
          <w:spacing w:val="1"/>
        </w:rPr>
        <w:t> </w:t>
      </w:r>
      <w:r>
        <w:rPr/>
        <w:t>rashes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discharge</w:t>
      </w:r>
      <w:r>
        <w:rPr>
          <w:spacing w:val="1"/>
        </w:rPr>
        <w:t> </w:t>
      </w:r>
      <w:r>
        <w:rPr/>
        <w:t>(pus)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sometimes</w:t>
      </w:r>
      <w:r>
        <w:rPr>
          <w:spacing w:val="1"/>
        </w:rPr>
        <w:t> </w:t>
      </w:r>
      <w:r>
        <w:rPr/>
        <w:t>fever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complication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major</w:t>
      </w:r>
      <w:r>
        <w:rPr>
          <w:spacing w:val="1"/>
          <w:vertAlign w:val="baseline"/>
        </w:rPr>
        <w:t> </w:t>
      </w:r>
      <w:r>
        <w:rPr>
          <w:vertAlign w:val="baseline"/>
        </w:rPr>
        <w:t>ear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 such as otitis media varies depending on</w:t>
      </w:r>
      <w:r>
        <w:rPr>
          <w:spacing w:val="1"/>
          <w:vertAlign w:val="baseline"/>
        </w:rPr>
        <w:t> </w:t>
      </w:r>
      <w:r>
        <w:rPr>
          <w:vertAlign w:val="baseline"/>
        </w:rPr>
        <w:t>the duration of microbial colonization, severity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microorganisms.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Depending on the clinical presentation otitis media</w:t>
      </w:r>
      <w:r>
        <w:rPr>
          <w:spacing w:val="1"/>
          <w:vertAlign w:val="baseline"/>
        </w:rPr>
        <w:t> </w:t>
      </w:r>
      <w:r>
        <w:rPr>
          <w:vertAlign w:val="baseline"/>
        </w:rPr>
        <w:t>can be subdivided into 2 types chronis suppurative</w:t>
      </w:r>
      <w:r>
        <w:rPr>
          <w:spacing w:val="1"/>
          <w:vertAlign w:val="baseline"/>
        </w:rPr>
        <w:t> </w:t>
      </w:r>
      <w:r>
        <w:rPr>
          <w:vertAlign w:val="baseline"/>
        </w:rPr>
        <w:t>otitis</w:t>
      </w:r>
      <w:r>
        <w:rPr>
          <w:spacing w:val="1"/>
          <w:vertAlign w:val="baseline"/>
        </w:rPr>
        <w:t> </w:t>
      </w:r>
      <w:r>
        <w:rPr>
          <w:vertAlign w:val="baseline"/>
        </w:rPr>
        <w:t>media</w:t>
      </w:r>
      <w:r>
        <w:rPr>
          <w:spacing w:val="1"/>
          <w:vertAlign w:val="baseline"/>
        </w:rPr>
        <w:t> </w:t>
      </w:r>
      <w:r>
        <w:rPr>
          <w:vertAlign w:val="baseline"/>
        </w:rPr>
        <w:t>(CSOM)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Acute</w:t>
      </w:r>
      <w:r>
        <w:rPr>
          <w:spacing w:val="1"/>
          <w:vertAlign w:val="baseline"/>
        </w:rPr>
        <w:t> </w:t>
      </w:r>
      <w:r>
        <w:rPr>
          <w:vertAlign w:val="baseline"/>
        </w:rPr>
        <w:t>otitis</w:t>
      </w:r>
      <w:r>
        <w:rPr>
          <w:spacing w:val="1"/>
          <w:vertAlign w:val="baseline"/>
        </w:rPr>
        <w:t> </w:t>
      </w:r>
      <w:r>
        <w:rPr>
          <w:vertAlign w:val="baseline"/>
        </w:rPr>
        <w:t>media</w:t>
      </w:r>
      <w:r>
        <w:rPr>
          <w:spacing w:val="-47"/>
          <w:vertAlign w:val="baseline"/>
        </w:rPr>
        <w:t> </w:t>
      </w:r>
      <w:r>
        <w:rPr>
          <w:vertAlign w:val="baseline"/>
        </w:rPr>
        <w:t>(AOM)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The bacteriology of acute Otitis media has been</w:t>
      </w:r>
      <w:r>
        <w:rPr>
          <w:spacing w:val="1"/>
        </w:rPr>
        <w:t> </w:t>
      </w:r>
      <w:r>
        <w:rPr/>
        <w:t>delineated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paediatric</w:t>
      </w:r>
      <w:r>
        <w:rPr>
          <w:spacing w:val="1"/>
        </w:rPr>
        <w:t> </w:t>
      </w:r>
      <w:r>
        <w:rPr/>
        <w:t>disease.</w:t>
      </w:r>
      <w:r>
        <w:rPr>
          <w:spacing w:val="1"/>
        </w:rPr>
        <w:t> </w:t>
      </w:r>
      <w:r>
        <w:rPr>
          <w:i/>
        </w:rPr>
        <w:t>Streptococcus</w:t>
      </w:r>
      <w:r>
        <w:rPr>
          <w:i/>
          <w:spacing w:val="1"/>
        </w:rPr>
        <w:t> </w:t>
      </w:r>
      <w:r>
        <w:rPr>
          <w:i/>
        </w:rPr>
        <w:t>pneumoniae, Heamophilus influenza </w:t>
      </w:r>
      <w:r>
        <w:rPr/>
        <w:t>and </w:t>
      </w:r>
      <w:r>
        <w:rPr>
          <w:i/>
        </w:rPr>
        <w:t>Moraxella</w:t>
      </w:r>
      <w:r>
        <w:rPr>
          <w:i/>
          <w:spacing w:val="-47"/>
        </w:rPr>
        <w:t> </w:t>
      </w:r>
      <w:r>
        <w:rPr>
          <w:i/>
        </w:rPr>
        <w:t>catarrhalis </w:t>
      </w:r>
      <w:r>
        <w:rPr/>
        <w:t>are the most common organism in non</w:t>
      </w:r>
      <w:r>
        <w:rPr>
          <w:spacing w:val="1"/>
        </w:rPr>
        <w:t> </w:t>
      </w:r>
      <w:r>
        <w:rPr/>
        <w:t>neonates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streptococci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gram-negative</w:t>
      </w:r>
      <w:r>
        <w:rPr>
          <w:spacing w:val="1"/>
        </w:rPr>
        <w:t> </w:t>
      </w:r>
      <w:r>
        <w:rPr/>
        <w:t>bacilli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neonates.</w:t>
      </w:r>
      <w:r>
        <w:rPr>
          <w:spacing w:val="1"/>
        </w:rPr>
        <w:t> </w:t>
      </w:r>
      <w:r>
        <w:rPr/>
        <w:t>Viruses, either alone or with bacteria are found in</w:t>
      </w:r>
      <w:r>
        <w:rPr>
          <w:spacing w:val="1"/>
        </w:rPr>
        <w:t> </w:t>
      </w:r>
      <w:r>
        <w:rPr/>
        <w:t>one quarter of paediatric cases. Small studies of</w:t>
      </w:r>
      <w:r>
        <w:rPr>
          <w:spacing w:val="1"/>
        </w:rPr>
        <w:t> </w:t>
      </w:r>
      <w:r>
        <w:rPr/>
        <w:t>acute</w:t>
      </w:r>
      <w:r>
        <w:rPr>
          <w:spacing w:val="1"/>
        </w:rPr>
        <w:t> </w:t>
      </w:r>
      <w:r>
        <w:rPr/>
        <w:t>otitis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adults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pneumonia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H.</w:t>
      </w:r>
      <w:r>
        <w:rPr>
          <w:i/>
          <w:spacing w:val="1"/>
        </w:rPr>
        <w:t> </w:t>
      </w:r>
      <w:r>
        <w:rPr>
          <w:i/>
        </w:rPr>
        <w:t>influenza</w:t>
      </w:r>
      <w:r>
        <w:rPr>
          <w:i/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-47"/>
        </w:rPr>
        <w:t> </w:t>
      </w:r>
      <w:r>
        <w:rPr/>
        <w:t>predominant</w:t>
      </w:r>
      <w:r>
        <w:rPr>
          <w:spacing w:val="-1"/>
        </w:rPr>
        <w:t> </w:t>
      </w:r>
      <w:r>
        <w:rPr/>
        <w:t>organism</w:t>
      </w:r>
      <w:r>
        <w:rPr>
          <w:vertAlign w:val="superscript"/>
        </w:rPr>
        <w:t>6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2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supportive</w:t>
      </w:r>
      <w:r>
        <w:rPr>
          <w:spacing w:val="1"/>
        </w:rPr>
        <w:t> </w:t>
      </w:r>
      <w:r>
        <w:rPr/>
        <w:t>otitis</w:t>
      </w:r>
      <w:r>
        <w:rPr>
          <w:spacing w:val="1"/>
        </w:rPr>
        <w:t> </w:t>
      </w:r>
      <w:r>
        <w:rPr/>
        <w:t>media,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discharge chronic purulent drainage from their ears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perforated</w:t>
      </w:r>
      <w:r>
        <w:rPr>
          <w:spacing w:val="1"/>
        </w:rPr>
        <w:t> </w:t>
      </w:r>
      <w:r>
        <w:rPr/>
        <w:t>tympanic</w:t>
      </w:r>
      <w:r>
        <w:rPr>
          <w:spacing w:val="1"/>
        </w:rPr>
        <w:t> </w:t>
      </w:r>
      <w:r>
        <w:rPr/>
        <w:t>membrane.</w:t>
      </w:r>
      <w:r>
        <w:rPr>
          <w:spacing w:val="1"/>
        </w:rPr>
        <w:t> </w:t>
      </w:r>
      <w:r>
        <w:rPr/>
        <w:t>Aerobic</w:t>
      </w:r>
      <w:r>
        <w:rPr>
          <w:spacing w:val="-47"/>
        </w:rPr>
        <w:t> </w:t>
      </w:r>
      <w:r>
        <w:rPr/>
        <w:t>culture of draining fluid from children reveals a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Staphylococcus</w:t>
      </w:r>
      <w:r>
        <w:rPr>
          <w:i/>
          <w:spacing w:val="1"/>
        </w:rPr>
        <w:t> </w:t>
      </w:r>
      <w:r>
        <w:rPr>
          <w:i/>
        </w:rPr>
        <w:t>aureus,</w:t>
      </w:r>
      <w:r>
        <w:rPr>
          <w:i/>
          <w:spacing w:val="1"/>
        </w:rPr>
        <w:t> </w:t>
      </w:r>
      <w:r>
        <w:rPr>
          <w:i/>
        </w:rPr>
        <w:t>Pseudomonas</w:t>
      </w:r>
      <w:r>
        <w:rPr>
          <w:i/>
          <w:spacing w:val="1"/>
        </w:rPr>
        <w:t> </w:t>
      </w:r>
      <w:r>
        <w:rPr>
          <w:i/>
        </w:rPr>
        <w:t>aeruginosa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enteric</w:t>
      </w:r>
      <w:r>
        <w:rPr>
          <w:spacing w:val="1"/>
        </w:rPr>
        <w:t> </w:t>
      </w:r>
      <w:r>
        <w:rPr/>
        <w:t>gram-</w:t>
      </w:r>
      <w:r>
        <w:rPr>
          <w:spacing w:val="-47"/>
        </w:rPr>
        <w:t> </w:t>
      </w:r>
      <w:r>
        <w:rPr/>
        <w:t>negative bacilli (</w:t>
      </w:r>
      <w:r>
        <w:rPr>
          <w:i/>
        </w:rPr>
        <w:t>Klebsiella, Escherichia coli, and</w:t>
      </w:r>
      <w:r>
        <w:rPr>
          <w:i/>
          <w:spacing w:val="1"/>
        </w:rPr>
        <w:t> </w:t>
      </w:r>
      <w:r>
        <w:rPr>
          <w:i/>
        </w:rPr>
        <w:t>proteus</w:t>
      </w:r>
      <w:r>
        <w:rPr/>
        <w:t>).</w:t>
      </w:r>
      <w:r>
        <w:rPr>
          <w:spacing w:val="1"/>
        </w:rPr>
        <w:t> </w:t>
      </w:r>
      <w:r>
        <w:rPr/>
        <w:t>Anaerobes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prevetella,</w:t>
      </w:r>
      <w:r>
        <w:rPr>
          <w:spacing w:val="1"/>
        </w:rPr>
        <w:t> </w:t>
      </w:r>
      <w:r>
        <w:rPr/>
        <w:t>Fusobacterium,</w:t>
      </w:r>
      <w:r>
        <w:rPr>
          <w:spacing w:val="1"/>
        </w:rPr>
        <w:t> </w:t>
      </w:r>
      <w:r>
        <w:rPr/>
        <w:t>porphyromonas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bacteriodes</w:t>
      </w:r>
      <w:r>
        <w:rPr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cases</w:t>
      </w:r>
      <w:r>
        <w:rPr>
          <w:vertAlign w:val="superscript"/>
        </w:rPr>
        <w:t>6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00" w:right="39"/>
        <w:jc w:val="both"/>
      </w:pPr>
      <w:r>
        <w:rPr/>
        <w:t>Otitis media (OM), both acute and chronic is highly</w:t>
      </w:r>
      <w:r>
        <w:rPr>
          <w:spacing w:val="-47"/>
        </w:rPr>
        <w:t> </w:t>
      </w:r>
      <w:r>
        <w:rPr/>
        <w:t>prevalent</w:t>
      </w:r>
      <w:r>
        <w:rPr>
          <w:spacing w:val="1"/>
        </w:rPr>
        <w:t> </w:t>
      </w:r>
      <w:r>
        <w:rPr/>
        <w:t>worldwide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prevalence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otitis</w:t>
      </w:r>
      <w:r>
        <w:rPr>
          <w:spacing w:val="1"/>
          <w:vertAlign w:val="baseline"/>
        </w:rPr>
        <w:t> </w:t>
      </w:r>
      <w:r>
        <w:rPr>
          <w:vertAlign w:val="baseline"/>
        </w:rPr>
        <w:t>media has been reported to be high in developing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countries compared to advanced countries</w:t>
      </w:r>
      <w:r>
        <w:rPr>
          <w:vertAlign w:val="superscript"/>
        </w:rPr>
        <w:t>8</w:t>
      </w:r>
      <w:r>
        <w:rPr>
          <w:vertAlign w:val="baseline"/>
        </w:rPr>
        <w:t>. OM is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vertAlign w:val="baseline"/>
        </w:rPr>
        <w:t>leading</w:t>
      </w:r>
      <w:r>
        <w:rPr>
          <w:spacing w:val="49"/>
          <w:vertAlign w:val="baseline"/>
        </w:rPr>
        <w:t> </w:t>
      </w:r>
      <w:r>
        <w:rPr>
          <w:vertAlign w:val="baseline"/>
        </w:rPr>
        <w:t>cause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49"/>
          <w:vertAlign w:val="baseline"/>
        </w:rPr>
        <w:t> </w:t>
      </w:r>
      <w:r>
        <w:rPr>
          <w:vertAlign w:val="baseline"/>
        </w:rPr>
        <w:t>hearing  loss,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most</w:t>
      </w:r>
    </w:p>
    <w:p>
      <w:pPr>
        <w:pStyle w:val="BodyText"/>
        <w:spacing w:line="276" w:lineRule="auto" w:before="91"/>
        <w:ind w:left="200" w:right="123"/>
        <w:jc w:val="both"/>
      </w:pPr>
      <w:r>
        <w:rPr/>
        <w:br w:type="column"/>
      </w:r>
      <w:r>
        <w:rPr/>
        <w:t>frequent</w:t>
      </w:r>
      <w:r>
        <w:rPr>
          <w:spacing w:val="1"/>
        </w:rPr>
        <w:t> </w:t>
      </w:r>
      <w:r>
        <w:rPr/>
        <w:t>indication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therapy in children. The morbidity associated with</w:t>
      </w:r>
      <w:r>
        <w:rPr>
          <w:spacing w:val="1"/>
        </w:rPr>
        <w:t> </w:t>
      </w:r>
      <w:r>
        <w:rPr/>
        <w:t>OM is substantial in the aggregate, for example the</w:t>
      </w:r>
      <w:r>
        <w:rPr>
          <w:spacing w:val="1"/>
        </w:rPr>
        <w:t> </w:t>
      </w:r>
      <w:r>
        <w:rPr/>
        <w:t>costs of therapy estimated over $1 billion each year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medical/surgical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operative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annually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USA</w:t>
      </w:r>
      <w:r>
        <w:rPr>
          <w:vertAlign w:val="superscript"/>
        </w:rPr>
        <w:t>9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118"/>
        <w:jc w:val="both"/>
      </w:pPr>
      <w:r>
        <w:rPr/>
        <w:t>In</w:t>
      </w:r>
      <w:r>
        <w:rPr>
          <w:spacing w:val="1"/>
        </w:rPr>
        <w:t> </w:t>
      </w:r>
      <w:r>
        <w:rPr/>
        <w:t>Ethiopia,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countries,</w:t>
      </w:r>
      <w:r>
        <w:rPr>
          <w:spacing w:val="1"/>
        </w:rPr>
        <w:t> </w:t>
      </w:r>
      <w:r>
        <w:rPr/>
        <w:t>although it is one of the real health problems, there</w:t>
      </w:r>
      <w:r>
        <w:rPr>
          <w:spacing w:val="1"/>
        </w:rPr>
        <w:t> </w:t>
      </w:r>
      <w:r>
        <w:rPr/>
        <w:t>is very little information on bacterial causes of ear</w:t>
      </w:r>
      <w:r>
        <w:rPr>
          <w:spacing w:val="1"/>
        </w:rPr>
        <w:t> </w:t>
      </w:r>
      <w:r>
        <w:rPr/>
        <w:t>infections in children</w:t>
      </w:r>
      <w:r>
        <w:rPr>
          <w:vertAlign w:val="superscript"/>
        </w:rPr>
        <w:t>10,</w:t>
      </w:r>
      <w:r>
        <w:rPr>
          <w:vertAlign w:val="baseline"/>
        </w:rPr>
        <w:t> </w:t>
      </w:r>
      <w:r>
        <w:rPr>
          <w:vertAlign w:val="superscript"/>
        </w:rPr>
        <w:t>11</w:t>
      </w:r>
      <w:r>
        <w:rPr>
          <w:vertAlign w:val="baseline"/>
        </w:rPr>
        <w:t>. It has been shown that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widespread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drugs,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types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pathogenic</w:t>
      </w:r>
      <w:r>
        <w:rPr>
          <w:spacing w:val="-47"/>
          <w:vertAlign w:val="baseline"/>
        </w:rPr>
        <w:t> </w:t>
      </w:r>
      <w:r>
        <w:rPr>
          <w:vertAlign w:val="baseline"/>
        </w:rPr>
        <w:t>organism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sensitivity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changed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vertAlign w:val="superscript"/>
        </w:rPr>
        <w:t>12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making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continuous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periodic</w:t>
      </w:r>
      <w:r>
        <w:rPr>
          <w:spacing w:val="1"/>
          <w:vertAlign w:val="baseline"/>
        </w:rPr>
        <w:t> </w:t>
      </w:r>
      <w:r>
        <w:rPr>
          <w:vertAlign w:val="baseline"/>
        </w:rPr>
        <w:t>surveillance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necessarily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guiding</w:t>
      </w:r>
      <w:r>
        <w:rPr>
          <w:spacing w:val="1"/>
          <w:vertAlign w:val="baseline"/>
        </w:rPr>
        <w:t> </w:t>
      </w:r>
      <w:r>
        <w:rPr>
          <w:vertAlign w:val="baseline"/>
        </w:rPr>
        <w:t>appropriate antimicrobial therapy. To readdress this</w:t>
      </w:r>
      <w:r>
        <w:rPr>
          <w:spacing w:val="-47"/>
          <w:vertAlign w:val="baseline"/>
        </w:rPr>
        <w:t> </w:t>
      </w:r>
      <w:r>
        <w:rPr>
          <w:vertAlign w:val="baseline"/>
        </w:rPr>
        <w:t>situation this study was conducted to identify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commonest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agents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susceptibility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pattern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5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discharging</w:t>
      </w:r>
      <w:r>
        <w:rPr>
          <w:spacing w:val="1"/>
          <w:vertAlign w:val="baseline"/>
        </w:rPr>
        <w:t> </w:t>
      </w:r>
      <w:r>
        <w:rPr>
          <w:vertAlign w:val="baseline"/>
        </w:rPr>
        <w:t>ear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Gondar</w:t>
      </w:r>
      <w:r>
        <w:rPr>
          <w:spacing w:val="1"/>
          <w:vertAlign w:val="baseline"/>
        </w:rPr>
        <w:t> </w:t>
      </w:r>
      <w:r>
        <w:rPr>
          <w:vertAlign w:val="baseline"/>
        </w:rPr>
        <w:t>(UOG)</w:t>
      </w:r>
      <w:r>
        <w:rPr>
          <w:spacing w:val="1"/>
          <w:vertAlign w:val="baseline"/>
        </w:rPr>
        <w:t> </w:t>
      </w:r>
      <w:r>
        <w:rPr>
          <w:vertAlign w:val="baseline"/>
        </w:rPr>
        <w:t>Teaching Hospital. The finding also provides up-</w:t>
      </w:r>
      <w:r>
        <w:rPr>
          <w:spacing w:val="1"/>
          <w:vertAlign w:val="baseline"/>
        </w:rPr>
        <w:t> </w:t>
      </w:r>
      <w:r>
        <w:rPr>
          <w:vertAlign w:val="baseline"/>
        </w:rPr>
        <w:t>to-date information for appropriate management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ear infection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children.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Methods</w:t>
      </w:r>
    </w:p>
    <w:p>
      <w:pPr>
        <w:pStyle w:val="Heading3"/>
        <w:spacing w:before="40"/>
        <w:jc w:val="left"/>
      </w:pPr>
      <w:r>
        <w:rPr/>
        <w:t>Study</w:t>
      </w:r>
      <w:r>
        <w:rPr>
          <w:spacing w:val="-2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area</w:t>
      </w:r>
    </w:p>
    <w:p>
      <w:pPr>
        <w:pStyle w:val="BodyText"/>
        <w:spacing w:line="276" w:lineRule="auto" w:before="31"/>
        <w:ind w:left="200" w:right="122"/>
        <w:jc w:val="both"/>
      </w:pPr>
      <w:r>
        <w:rPr/>
        <w:t>A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sectional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January 2011 and May 2012. Subjects examined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discharging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visiting</w:t>
      </w:r>
      <w:r>
        <w:rPr>
          <w:spacing w:val="1"/>
        </w:rPr>
        <w:t> </w:t>
      </w:r>
      <w:r>
        <w:rPr/>
        <w:t>UOG Teaching Hospital paediatrics clinic during</w:t>
      </w:r>
      <w:r>
        <w:rPr>
          <w:spacing w:val="1"/>
        </w:rPr>
        <w:t> </w:t>
      </w:r>
      <w:r>
        <w:rPr/>
        <w:t>the study period.</w:t>
      </w:r>
      <w:r>
        <w:rPr>
          <w:spacing w:val="1"/>
        </w:rPr>
        <w:t> </w:t>
      </w:r>
      <w:r>
        <w:rPr/>
        <w:t>It is a tertiary level teaching and</w:t>
      </w:r>
      <w:r>
        <w:rPr>
          <w:spacing w:val="1"/>
        </w:rPr>
        <w:t> </w:t>
      </w:r>
      <w:r>
        <w:rPr/>
        <w:t>referral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catering 400</w:t>
      </w:r>
      <w:r>
        <w:rPr>
          <w:spacing w:val="1"/>
        </w:rPr>
        <w:t> </w:t>
      </w:r>
      <w:r>
        <w:rPr/>
        <w:t>beds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inpatients</w:t>
      </w:r>
      <w:r>
        <w:rPr>
          <w:spacing w:val="1"/>
        </w:rPr>
        <w:t> </w:t>
      </w:r>
      <w:r>
        <w:rPr/>
        <w:t>and rendering referral health services for over 4</w:t>
      </w:r>
      <w:r>
        <w:rPr>
          <w:spacing w:val="1"/>
        </w:rPr>
        <w:t> </w:t>
      </w:r>
      <w:r>
        <w:rPr/>
        <w:t>million</w:t>
      </w:r>
      <w:r>
        <w:rPr>
          <w:spacing w:val="-3"/>
        </w:rPr>
        <w:t> </w:t>
      </w:r>
      <w:r>
        <w:rPr/>
        <w:t>inhabitants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North-west</w:t>
      </w:r>
      <w:r>
        <w:rPr>
          <w:spacing w:val="-2"/>
        </w:rPr>
        <w:t> </w:t>
      </w:r>
      <w:r>
        <w:rPr/>
        <w:t>Ethiopia.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0"/>
      </w:pPr>
      <w:r>
        <w:rPr/>
        <w:t>Sample</w:t>
      </w:r>
      <w:r>
        <w:rPr>
          <w:spacing w:val="-7"/>
        </w:rPr>
        <w:t> </w:t>
      </w:r>
      <w:r>
        <w:rPr/>
        <w:t>Collection,</w:t>
      </w:r>
      <w:r>
        <w:rPr>
          <w:spacing w:val="-5"/>
        </w:rPr>
        <w:t> </w:t>
      </w:r>
      <w:r>
        <w:rPr/>
        <w:t>Handling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Transport</w:t>
      </w:r>
    </w:p>
    <w:p>
      <w:pPr>
        <w:pStyle w:val="BodyText"/>
        <w:spacing w:line="276" w:lineRule="auto" w:before="32"/>
        <w:ind w:left="200" w:right="121"/>
        <w:jc w:val="both"/>
      </w:pPr>
      <w:r>
        <w:rPr/>
        <w:t>Ear discharge specimens were collected aseptically</w:t>
      </w:r>
      <w:r>
        <w:rPr>
          <w:spacing w:val="1"/>
        </w:rPr>
        <w:t> </w:t>
      </w:r>
      <w:r>
        <w:rPr/>
        <w:t>using sterile cotton swab, after the patient’s ear is</w:t>
      </w:r>
      <w:r>
        <w:rPr>
          <w:spacing w:val="1"/>
        </w:rPr>
        <w:t> </w:t>
      </w:r>
      <w:r>
        <w:rPr/>
        <w:t>washed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saline</w:t>
      </w:r>
      <w:r>
        <w:rPr>
          <w:spacing w:val="1"/>
        </w:rPr>
        <w:t> </w:t>
      </w:r>
      <w:r>
        <w:rPr/>
        <w:t>(0.85%</w:t>
      </w:r>
      <w:r>
        <w:rPr>
          <w:spacing w:val="1"/>
        </w:rPr>
        <w:t> </w:t>
      </w:r>
      <w:r>
        <w:rPr/>
        <w:t>NaCl)</w:t>
      </w:r>
      <w:r>
        <w:rPr>
          <w:spacing w:val="51"/>
        </w:rPr>
        <w:t> </w:t>
      </w:r>
      <w:r>
        <w:rPr/>
        <w:t>by</w:t>
      </w:r>
      <w:r>
        <w:rPr>
          <w:spacing w:val="1"/>
        </w:rPr>
        <w:t> </w:t>
      </w:r>
      <w:r>
        <w:rPr/>
        <w:t>attending physician. Samples were kept in Amies</w:t>
      </w:r>
      <w:r>
        <w:rPr>
          <w:spacing w:val="1"/>
        </w:rPr>
        <w:t> </w:t>
      </w:r>
      <w:r>
        <w:rPr/>
        <w:t>Transport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(Oxoid,</w:t>
      </w:r>
      <w:r>
        <w:rPr>
          <w:spacing w:val="50"/>
        </w:rPr>
        <w:t> </w:t>
      </w:r>
      <w:r>
        <w:rPr/>
        <w:t>Hampshire,</w:t>
      </w:r>
      <w:r>
        <w:rPr>
          <w:spacing w:val="50"/>
        </w:rPr>
        <w:t> </w:t>
      </w:r>
      <w:r>
        <w:rPr/>
        <w:t>England,</w:t>
      </w:r>
      <w:r>
        <w:rPr>
          <w:spacing w:val="1"/>
        </w:rPr>
        <w:t> </w:t>
      </w:r>
      <w:r>
        <w:rPr/>
        <w:t>UK) to maintain the viability of microorganisms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specimen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processed.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specimens</w:t>
      </w:r>
      <w:r>
        <w:rPr>
          <w:spacing w:val="1"/>
        </w:rPr>
        <w:t> </w:t>
      </w:r>
      <w:r>
        <w:rPr/>
        <w:t>were transported within one hour to Microbiology</w:t>
      </w:r>
      <w:r>
        <w:rPr>
          <w:spacing w:val="1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UOG Teaching Hospital.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0"/>
      </w:pPr>
      <w:r>
        <w:rPr/>
        <w:t>Culture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Identification</w:t>
      </w:r>
    </w:p>
    <w:p>
      <w:pPr>
        <w:pStyle w:val="BodyText"/>
        <w:spacing w:line="276" w:lineRule="auto" w:before="29"/>
        <w:ind w:left="200" w:right="123"/>
        <w:jc w:val="both"/>
      </w:pPr>
      <w:r>
        <w:rPr/>
        <w:t>All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specimens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inoculated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blood,</w:t>
      </w:r>
      <w:r>
        <w:rPr>
          <w:spacing w:val="1"/>
        </w:rPr>
        <w:t> </w:t>
      </w:r>
      <w:r>
        <w:rPr/>
        <w:t>chocolate and MacConkey agar (Oxoid, Ltd). The</w:t>
      </w:r>
      <w:r>
        <w:rPr>
          <w:spacing w:val="1"/>
        </w:rPr>
        <w:t> </w:t>
      </w:r>
      <w:r>
        <w:rPr/>
        <w:t>blood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MacConkey</w:t>
      </w:r>
      <w:r>
        <w:rPr>
          <w:spacing w:val="20"/>
        </w:rPr>
        <w:t> </w:t>
      </w:r>
      <w:r>
        <w:rPr/>
        <w:t>agar</w:t>
      </w:r>
      <w:r>
        <w:rPr>
          <w:spacing w:val="22"/>
        </w:rPr>
        <w:t> </w:t>
      </w:r>
      <w:r>
        <w:rPr/>
        <w:t>plates</w:t>
      </w:r>
      <w:r>
        <w:rPr>
          <w:spacing w:val="24"/>
        </w:rPr>
        <w:t> </w:t>
      </w:r>
      <w:r>
        <w:rPr/>
        <w:t>were</w:t>
      </w:r>
      <w:r>
        <w:rPr>
          <w:spacing w:val="22"/>
        </w:rPr>
        <w:t> </w:t>
      </w:r>
      <w:r>
        <w:rPr/>
        <w:t>incubated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Heading1"/>
        <w:ind w:left="200" w:right="0"/>
        <w:jc w:val="left"/>
      </w:pPr>
      <w:r>
        <w:rPr/>
        <w:t>36</w:t>
      </w:r>
    </w:p>
    <w:p>
      <w:pPr>
        <w:spacing w:line="226" w:lineRule="exact" w:before="0"/>
        <w:ind w:left="1431" w:right="1350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[34 -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39"/>
        <w:jc w:val="both"/>
      </w:pPr>
      <w:r>
        <w:rPr/>
        <w:t>in aerobic and chocolate agar in microaerophilic</w:t>
      </w:r>
      <w:r>
        <w:rPr>
          <w:spacing w:val="1"/>
        </w:rPr>
        <w:t> </w:t>
      </w:r>
      <w:r>
        <w:rPr/>
        <w:t>atmosphere</w:t>
      </w:r>
      <w:r>
        <w:rPr>
          <w:spacing w:val="51"/>
        </w:rPr>
        <w:t> </w:t>
      </w:r>
      <w:r>
        <w:rPr/>
        <w:t>using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candle</w:t>
      </w:r>
      <w:r>
        <w:rPr>
          <w:spacing w:val="51"/>
        </w:rPr>
        <w:t> </w:t>
      </w:r>
      <w:r>
        <w:rPr/>
        <w:t>jar</w:t>
      </w:r>
      <w:r>
        <w:rPr>
          <w:spacing w:val="51"/>
        </w:rPr>
        <w:t> </w:t>
      </w:r>
      <w:r>
        <w:rPr/>
        <w:t>at</w:t>
      </w:r>
      <w:r>
        <w:rPr>
          <w:spacing w:val="51"/>
        </w:rPr>
        <w:t> </w:t>
      </w:r>
      <w:r>
        <w:rPr/>
        <w:t>37°C   for</w:t>
      </w:r>
      <w:r>
        <w:rPr>
          <w:spacing w:val="1"/>
        </w:rPr>
        <w:t> </w:t>
      </w:r>
      <w:r>
        <w:rPr/>
        <w:t>24-48 hrs. Preliminary identification of all positive</w:t>
      </w:r>
      <w:r>
        <w:rPr>
          <w:spacing w:val="1"/>
        </w:rPr>
        <w:t> </w:t>
      </w:r>
      <w:r>
        <w:rPr/>
        <w:t>cultures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characteristic</w:t>
      </w:r>
      <w:r>
        <w:rPr>
          <w:spacing w:val="1"/>
        </w:rPr>
        <w:t> </w:t>
      </w:r>
      <w:r>
        <w:rPr/>
        <w:t>appearance on their respective media and Gram-</w:t>
      </w:r>
      <w:r>
        <w:rPr>
          <w:spacing w:val="1"/>
        </w:rPr>
        <w:t> </w:t>
      </w:r>
      <w:r>
        <w:rPr/>
        <w:t>staining</w:t>
      </w:r>
      <w:r>
        <w:rPr>
          <w:spacing w:val="1"/>
        </w:rPr>
        <w:t> </w:t>
      </w:r>
      <w:r>
        <w:rPr/>
        <w:t>reaction.</w:t>
      </w:r>
      <w:r>
        <w:rPr>
          <w:spacing w:val="1"/>
        </w:rPr>
        <w:t> </w:t>
      </w:r>
      <w:r>
        <w:rPr/>
        <w:t>Confirmation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pattern of biochemical reactions following standard</w:t>
      </w:r>
      <w:r>
        <w:rPr>
          <w:spacing w:val="-47"/>
        </w:rPr>
        <w:t> </w:t>
      </w:r>
      <w:r>
        <w:rPr/>
        <w:t>method</w:t>
      </w:r>
      <w:r>
        <w:rPr>
          <w:vertAlign w:val="superscript"/>
        </w:rPr>
        <w:t>13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1091" w:val="left" w:leader="none"/>
          <w:tab w:pos="1201" w:val="left" w:leader="none"/>
          <w:tab w:pos="1551" w:val="left" w:leader="none"/>
          <w:tab w:pos="2184" w:val="left" w:leader="none"/>
          <w:tab w:pos="2297" w:val="left" w:leader="none"/>
          <w:tab w:pos="2624" w:val="left" w:leader="none"/>
          <w:tab w:pos="3151" w:val="left" w:leader="none"/>
          <w:tab w:pos="3460" w:val="left" w:leader="none"/>
          <w:tab w:pos="3655" w:val="left" w:leader="none"/>
          <w:tab w:pos="3984" w:val="left" w:leader="none"/>
        </w:tabs>
        <w:spacing w:line="276" w:lineRule="auto"/>
        <w:ind w:left="200" w:right="38"/>
      </w:pPr>
      <w:r>
        <w:rPr>
          <w:b/>
        </w:rPr>
        <w:t>Antimicrobial Susceptibility Testing</w:t>
      </w:r>
      <w:r>
        <w:rPr>
          <w:b/>
          <w:spacing w:val="1"/>
        </w:rPr>
        <w:t> </w:t>
      </w:r>
      <w:r>
        <w:rPr/>
        <w:t>Antimicrobial</w:t>
      </w:r>
      <w:r>
        <w:rPr>
          <w:spacing w:val="15"/>
        </w:rPr>
        <w:t> </w:t>
      </w:r>
      <w:r>
        <w:rPr/>
        <w:t>susceptibility</w:t>
      </w:r>
      <w:r>
        <w:rPr>
          <w:spacing w:val="15"/>
        </w:rPr>
        <w:t> </w:t>
      </w:r>
      <w:r>
        <w:rPr/>
        <w:t>testing</w:t>
      </w:r>
      <w:r>
        <w:rPr>
          <w:spacing w:val="17"/>
        </w:rPr>
        <w:t> </w:t>
      </w:r>
      <w:r>
        <w:rPr/>
        <w:t>was</w:t>
      </w:r>
      <w:r>
        <w:rPr>
          <w:spacing w:val="15"/>
        </w:rPr>
        <w:t> </w:t>
      </w:r>
      <w:r>
        <w:rPr/>
        <w:t>performed</w:t>
      </w:r>
      <w:r>
        <w:rPr>
          <w:spacing w:val="-47"/>
        </w:rPr>
        <w:t> </w:t>
      </w:r>
      <w:r>
        <w:rPr/>
        <w:t>for</w:t>
      </w:r>
      <w:r>
        <w:rPr>
          <w:spacing w:val="17"/>
        </w:rPr>
        <w:t> </w:t>
      </w:r>
      <w:r>
        <w:rPr/>
        <w:t>all</w:t>
      </w:r>
      <w:r>
        <w:rPr>
          <w:spacing w:val="16"/>
        </w:rPr>
        <w:t> </w:t>
      </w:r>
      <w:r>
        <w:rPr/>
        <w:t>isolates</w:t>
      </w:r>
      <w:r>
        <w:rPr>
          <w:spacing w:val="16"/>
        </w:rPr>
        <w:t> </w:t>
      </w:r>
      <w:r>
        <w:rPr/>
        <w:t>according</w:t>
      </w:r>
      <w:r>
        <w:rPr>
          <w:spacing w:val="15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16"/>
        </w:rPr>
        <w:t> </w:t>
      </w:r>
      <w:r>
        <w:rPr/>
        <w:t>criteria</w:t>
      </w:r>
      <w:r>
        <w:rPr>
          <w:spacing w:val="16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-47"/>
        </w:rPr>
        <w:t> </w:t>
      </w:r>
      <w:r>
        <w:rPr/>
        <w:t>National</w:t>
        <w:tab/>
        <w:t>Committee</w:t>
        <w:tab/>
        <w:t>for</w:t>
        <w:tab/>
        <w:t>Clinical</w:t>
        <w:tab/>
        <w:t>Laboratory</w:t>
      </w:r>
      <w:r>
        <w:rPr>
          <w:spacing w:val="-47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(NCCLs)</w:t>
      </w:r>
      <w:r>
        <w:rPr>
          <w:spacing w:val="2"/>
        </w:rPr>
        <w:t> </w:t>
      </w:r>
      <w:r>
        <w:rPr/>
        <w:t>by disk diffusion</w:t>
      </w:r>
      <w:r>
        <w:rPr>
          <w:spacing w:val="3"/>
        </w:rPr>
        <w:t> </w:t>
      </w:r>
      <w:r>
        <w:rPr/>
        <w:t>method</w:t>
      </w:r>
      <w:r>
        <w:rPr>
          <w:vertAlign w:val="superscript"/>
        </w:rPr>
        <w:t>14</w:t>
      </w:r>
      <w:r>
        <w:rPr>
          <w:vertAlign w:val="baseline"/>
        </w:rPr>
        <w:t>.The</w:t>
      </w:r>
      <w:r>
        <w:rPr>
          <w:spacing w:val="-47"/>
          <w:vertAlign w:val="baseline"/>
        </w:rPr>
        <w:t> </w:t>
      </w:r>
      <w:r>
        <w:rPr>
          <w:vertAlign w:val="baseline"/>
        </w:rPr>
        <w:t>drugs</w:t>
      </w:r>
      <w:r>
        <w:rPr>
          <w:spacing w:val="8"/>
          <w:vertAlign w:val="baseline"/>
        </w:rPr>
        <w:t> </w:t>
      </w:r>
      <w:r>
        <w:rPr>
          <w:vertAlign w:val="baseline"/>
        </w:rPr>
        <w:t>for</w:t>
      </w:r>
      <w:r>
        <w:rPr>
          <w:spacing w:val="7"/>
          <w:vertAlign w:val="baseline"/>
        </w:rPr>
        <w:t> </w:t>
      </w:r>
      <w:r>
        <w:rPr>
          <w:vertAlign w:val="baseline"/>
        </w:rPr>
        <w:t>disc</w:t>
      </w:r>
      <w:r>
        <w:rPr>
          <w:spacing w:val="6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5"/>
          <w:vertAlign w:val="baseline"/>
        </w:rPr>
        <w:t> </w:t>
      </w:r>
      <w:r>
        <w:rPr>
          <w:vertAlign w:val="baseline"/>
        </w:rPr>
        <w:t>testing</w:t>
      </w:r>
      <w:r>
        <w:rPr>
          <w:spacing w:val="7"/>
          <w:vertAlign w:val="baseline"/>
        </w:rPr>
        <w:t> </w:t>
      </w:r>
      <w:r>
        <w:rPr>
          <w:vertAlign w:val="baseline"/>
        </w:rPr>
        <w:t>were</w:t>
      </w:r>
      <w:r>
        <w:rPr>
          <w:spacing w:val="6"/>
          <w:vertAlign w:val="baseline"/>
        </w:rPr>
        <w:t> </w:t>
      </w:r>
      <w:r>
        <w:rPr>
          <w:vertAlign w:val="baseline"/>
        </w:rPr>
        <w:t>in</w:t>
      </w:r>
      <w:r>
        <w:rPr>
          <w:spacing w:val="5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6"/>
          <w:vertAlign w:val="baseline"/>
        </w:rPr>
        <w:t> </w:t>
      </w:r>
      <w:r>
        <w:rPr>
          <w:vertAlign w:val="baseline"/>
        </w:rPr>
        <w:t>concentrations:</w:t>
      </w:r>
      <w:r>
        <w:rPr>
          <w:spacing w:val="11"/>
          <w:vertAlign w:val="baseline"/>
        </w:rPr>
        <w:t> </w:t>
      </w:r>
      <w:r>
        <w:rPr>
          <w:vertAlign w:val="baseline"/>
        </w:rPr>
        <w:t>Ampicillin</w:t>
      </w:r>
      <w:r>
        <w:rPr>
          <w:spacing w:val="6"/>
          <w:vertAlign w:val="baseline"/>
        </w:rPr>
        <w:t> </w:t>
      </w:r>
      <w:r>
        <w:rPr>
          <w:vertAlign w:val="baseline"/>
        </w:rPr>
        <w:t>(AMP)</w:t>
      </w:r>
      <w:r>
        <w:rPr>
          <w:spacing w:val="7"/>
          <w:vertAlign w:val="baseline"/>
        </w:rPr>
        <w:t> </w:t>
      </w:r>
      <w:r>
        <w:rPr>
          <w:vertAlign w:val="baseline"/>
        </w:rPr>
        <w:t>(10</w:t>
      </w:r>
      <w:r>
        <w:rPr>
          <w:spacing w:val="-47"/>
          <w:vertAlign w:val="baseline"/>
        </w:rPr>
        <w:t> </w:t>
      </w:r>
      <w:r>
        <w:rPr>
          <w:vertAlign w:val="baseline"/>
        </w:rPr>
        <w:t>μg),</w:t>
      </w:r>
      <w:r>
        <w:rPr>
          <w:spacing w:val="8"/>
          <w:vertAlign w:val="baseline"/>
        </w:rPr>
        <w:t> </w:t>
      </w:r>
      <w:r>
        <w:rPr>
          <w:vertAlign w:val="baseline"/>
        </w:rPr>
        <w:t>Amoxicillin</w:t>
      </w:r>
      <w:r>
        <w:rPr>
          <w:spacing w:val="6"/>
          <w:vertAlign w:val="baseline"/>
        </w:rPr>
        <w:t> </w:t>
      </w:r>
      <w:r>
        <w:rPr>
          <w:vertAlign w:val="baseline"/>
        </w:rPr>
        <w:t>(AMX)</w:t>
      </w:r>
      <w:r>
        <w:rPr>
          <w:spacing w:val="7"/>
          <w:vertAlign w:val="baseline"/>
        </w:rPr>
        <w:t> </w:t>
      </w:r>
      <w:r>
        <w:rPr>
          <w:vertAlign w:val="baseline"/>
        </w:rPr>
        <w:t>(25</w:t>
      </w:r>
      <w:r>
        <w:rPr>
          <w:spacing w:val="8"/>
          <w:vertAlign w:val="baseline"/>
        </w:rPr>
        <w:t> </w:t>
      </w:r>
      <w:r>
        <w:rPr>
          <w:vertAlign w:val="baseline"/>
        </w:rPr>
        <w:t>μg),</w:t>
      </w:r>
      <w:r>
        <w:rPr>
          <w:spacing w:val="8"/>
          <w:vertAlign w:val="baseline"/>
        </w:rPr>
        <w:t> </w:t>
      </w:r>
      <w:r>
        <w:rPr>
          <w:vertAlign w:val="baseline"/>
        </w:rPr>
        <w:t>Erythromycin</w:t>
      </w:r>
      <w:r>
        <w:rPr>
          <w:spacing w:val="-47"/>
          <w:vertAlign w:val="baseline"/>
        </w:rPr>
        <w:t> </w:t>
      </w:r>
      <w:r>
        <w:rPr>
          <w:vertAlign w:val="baseline"/>
        </w:rPr>
        <w:t>(ERY)</w:t>
      </w:r>
      <w:r>
        <w:rPr>
          <w:spacing w:val="5"/>
          <w:vertAlign w:val="baseline"/>
        </w:rPr>
        <w:t> </w:t>
      </w:r>
      <w:r>
        <w:rPr>
          <w:vertAlign w:val="baseline"/>
        </w:rPr>
        <w:t>(15</w:t>
      </w:r>
      <w:r>
        <w:rPr>
          <w:spacing w:val="6"/>
          <w:vertAlign w:val="baseline"/>
        </w:rPr>
        <w:t> </w:t>
      </w:r>
      <w:r>
        <w:rPr>
          <w:vertAlign w:val="baseline"/>
        </w:rPr>
        <w:t>μg),</w:t>
      </w:r>
      <w:r>
        <w:rPr>
          <w:spacing w:val="5"/>
          <w:vertAlign w:val="baseline"/>
        </w:rPr>
        <w:t> </w:t>
      </w:r>
      <w:r>
        <w:rPr>
          <w:vertAlign w:val="baseline"/>
        </w:rPr>
        <w:t>Ceftriaxone</w:t>
      </w:r>
      <w:r>
        <w:rPr>
          <w:spacing w:val="5"/>
          <w:vertAlign w:val="baseline"/>
        </w:rPr>
        <w:t> </w:t>
      </w:r>
      <w:r>
        <w:rPr>
          <w:vertAlign w:val="baseline"/>
        </w:rPr>
        <w:t>(CRO)</w:t>
      </w:r>
      <w:r>
        <w:rPr>
          <w:spacing w:val="5"/>
          <w:vertAlign w:val="baseline"/>
        </w:rPr>
        <w:t> </w:t>
      </w:r>
      <w:r>
        <w:rPr>
          <w:vertAlign w:val="baseline"/>
        </w:rPr>
        <w:t>(30</w:t>
      </w:r>
      <w:r>
        <w:rPr>
          <w:spacing w:val="6"/>
          <w:vertAlign w:val="baseline"/>
        </w:rPr>
        <w:t> </w:t>
      </w:r>
      <w:r>
        <w:rPr>
          <w:vertAlign w:val="baseline"/>
        </w:rPr>
        <w:t>μg),</w:t>
      </w:r>
      <w:r>
        <w:rPr>
          <w:spacing w:val="-47"/>
          <w:vertAlign w:val="baseline"/>
        </w:rPr>
        <w:t> </w:t>
      </w:r>
      <w:r>
        <w:rPr>
          <w:vertAlign w:val="baseline"/>
        </w:rPr>
        <w:t>Ciprofloxacin</w:t>
      </w:r>
      <w:r>
        <w:rPr>
          <w:spacing w:val="34"/>
          <w:vertAlign w:val="baseline"/>
        </w:rPr>
        <w:t> </w:t>
      </w:r>
      <w:r>
        <w:rPr>
          <w:vertAlign w:val="baseline"/>
        </w:rPr>
        <w:t>(CIP)</w:t>
      </w:r>
      <w:r>
        <w:rPr>
          <w:spacing w:val="37"/>
          <w:vertAlign w:val="baseline"/>
        </w:rPr>
        <w:t> </w:t>
      </w:r>
      <w:r>
        <w:rPr>
          <w:vertAlign w:val="baseline"/>
        </w:rPr>
        <w:t>(5</w:t>
      </w:r>
      <w:r>
        <w:rPr>
          <w:spacing w:val="35"/>
          <w:vertAlign w:val="baseline"/>
        </w:rPr>
        <w:t> </w:t>
      </w:r>
      <w:r>
        <w:rPr>
          <w:vertAlign w:val="baseline"/>
        </w:rPr>
        <w:t>μg),</w:t>
      </w:r>
      <w:r>
        <w:rPr>
          <w:spacing w:val="35"/>
          <w:vertAlign w:val="baseline"/>
        </w:rPr>
        <w:t> </w:t>
      </w:r>
      <w:r>
        <w:rPr>
          <w:vertAlign w:val="baseline"/>
        </w:rPr>
        <w:t>Chloramphenicol</w:t>
      </w:r>
      <w:r>
        <w:rPr>
          <w:spacing w:val="35"/>
          <w:vertAlign w:val="baseline"/>
        </w:rPr>
        <w:t> </w:t>
      </w:r>
      <w:r>
        <w:rPr>
          <w:vertAlign w:val="baseline"/>
        </w:rPr>
        <w:t>(C)</w:t>
      </w:r>
      <w:r>
        <w:rPr>
          <w:spacing w:val="-47"/>
          <w:vertAlign w:val="baseline"/>
        </w:rPr>
        <w:t> </w:t>
      </w:r>
      <w:r>
        <w:rPr>
          <w:vertAlign w:val="baseline"/>
        </w:rPr>
        <w:t>(30</w:t>
      </w:r>
      <w:r>
        <w:rPr>
          <w:spacing w:val="7"/>
          <w:vertAlign w:val="baseline"/>
        </w:rPr>
        <w:t> </w:t>
      </w:r>
      <w:r>
        <w:rPr>
          <w:vertAlign w:val="baseline"/>
        </w:rPr>
        <w:t>μg),</w:t>
      </w:r>
      <w:r>
        <w:rPr>
          <w:spacing w:val="6"/>
          <w:vertAlign w:val="baseline"/>
        </w:rPr>
        <w:t> </w:t>
      </w:r>
      <w:r>
        <w:rPr>
          <w:vertAlign w:val="baseline"/>
        </w:rPr>
        <w:t>Gentamicin</w:t>
      </w:r>
      <w:r>
        <w:rPr>
          <w:spacing w:val="5"/>
          <w:vertAlign w:val="baseline"/>
        </w:rPr>
        <w:t> </w:t>
      </w:r>
      <w:r>
        <w:rPr>
          <w:vertAlign w:val="baseline"/>
        </w:rPr>
        <w:t>(CN)</w:t>
      </w:r>
      <w:r>
        <w:rPr>
          <w:spacing w:val="6"/>
          <w:vertAlign w:val="baseline"/>
        </w:rPr>
        <w:t> </w:t>
      </w:r>
      <w:r>
        <w:rPr>
          <w:vertAlign w:val="baseline"/>
        </w:rPr>
        <w:t>(10</w:t>
      </w:r>
      <w:r>
        <w:rPr>
          <w:spacing w:val="7"/>
          <w:vertAlign w:val="baseline"/>
        </w:rPr>
        <w:t> </w:t>
      </w:r>
      <w:r>
        <w:rPr>
          <w:vertAlign w:val="baseline"/>
        </w:rPr>
        <w:t>μg),</w:t>
      </w:r>
      <w:r>
        <w:rPr>
          <w:spacing w:val="6"/>
          <w:vertAlign w:val="baseline"/>
        </w:rPr>
        <w:t> </w:t>
      </w:r>
      <w:r>
        <w:rPr>
          <w:vertAlign w:val="baseline"/>
        </w:rPr>
        <w:t>Norfloxacin</w:t>
      </w:r>
      <w:r>
        <w:rPr>
          <w:spacing w:val="-47"/>
          <w:vertAlign w:val="baseline"/>
        </w:rPr>
        <w:t> </w:t>
      </w:r>
      <w:r>
        <w:rPr>
          <w:vertAlign w:val="baseline"/>
        </w:rPr>
        <w:t>(NOR)</w:t>
      </w:r>
      <w:r>
        <w:rPr>
          <w:spacing w:val="28"/>
          <w:vertAlign w:val="baseline"/>
        </w:rPr>
        <w:t> </w:t>
      </w:r>
      <w:r>
        <w:rPr>
          <w:vertAlign w:val="baseline"/>
        </w:rPr>
        <w:t>(10</w:t>
      </w:r>
      <w:r>
        <w:rPr>
          <w:spacing w:val="30"/>
          <w:vertAlign w:val="baseline"/>
        </w:rPr>
        <w:t> </w:t>
      </w:r>
      <w:r>
        <w:rPr>
          <w:vertAlign w:val="baseline"/>
        </w:rPr>
        <w:t>µg),</w:t>
      </w:r>
      <w:r>
        <w:rPr>
          <w:spacing w:val="27"/>
          <w:vertAlign w:val="baseline"/>
        </w:rPr>
        <w:t> </w:t>
      </w:r>
      <w:r>
        <w:rPr>
          <w:vertAlign w:val="baseline"/>
        </w:rPr>
        <w:t>Tetracycline</w:t>
      </w:r>
      <w:r>
        <w:rPr>
          <w:spacing w:val="28"/>
          <w:vertAlign w:val="baseline"/>
        </w:rPr>
        <w:t> </w:t>
      </w:r>
      <w:r>
        <w:rPr>
          <w:vertAlign w:val="baseline"/>
        </w:rPr>
        <w:t>(TE</w:t>
      </w:r>
      <w:r>
        <w:rPr>
          <w:spacing w:val="26"/>
          <w:vertAlign w:val="baseline"/>
        </w:rPr>
        <w:t> </w:t>
      </w:r>
      <w:r>
        <w:rPr>
          <w:vertAlign w:val="baseline"/>
        </w:rPr>
        <w:t>30</w:t>
      </w:r>
      <w:r>
        <w:rPr>
          <w:spacing w:val="30"/>
          <w:vertAlign w:val="baseline"/>
        </w:rPr>
        <w:t> </w:t>
      </w:r>
      <w:r>
        <w:rPr>
          <w:vertAlign w:val="baseline"/>
        </w:rPr>
        <w:t>µg)</w:t>
      </w:r>
      <w:r>
        <w:rPr>
          <w:spacing w:val="28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Trimethoprim-Sulphamethoxazole</w:t>
      </w:r>
      <w:r>
        <w:rPr>
          <w:spacing w:val="33"/>
          <w:vertAlign w:val="baseline"/>
        </w:rPr>
        <w:t> </w:t>
      </w:r>
      <w:r>
        <w:rPr>
          <w:vertAlign w:val="baseline"/>
        </w:rPr>
        <w:t>(SXT)</w:t>
      </w:r>
      <w:r>
        <w:rPr>
          <w:spacing w:val="33"/>
          <w:vertAlign w:val="baseline"/>
        </w:rPr>
        <w:t> </w:t>
      </w:r>
      <w:r>
        <w:rPr>
          <w:vertAlign w:val="baseline"/>
        </w:rPr>
        <w:t>(25μg).</w:t>
      </w:r>
      <w:r>
        <w:rPr>
          <w:spacing w:val="-47"/>
          <w:vertAlign w:val="baseline"/>
        </w:rPr>
        <w:t> </w:t>
      </w:r>
      <w:r>
        <w:rPr>
          <w:vertAlign w:val="baseline"/>
        </w:rPr>
        <w:t>Diameters</w:t>
      </w:r>
      <w:r>
        <w:rPr>
          <w:spacing w:val="6"/>
          <w:vertAlign w:val="baseline"/>
        </w:rPr>
        <w:t> </w:t>
      </w:r>
      <w:r>
        <w:rPr>
          <w:vertAlign w:val="baseline"/>
        </w:rPr>
        <w:t>of</w:t>
      </w:r>
      <w:r>
        <w:rPr>
          <w:spacing w:val="5"/>
          <w:vertAlign w:val="baseline"/>
        </w:rPr>
        <w:t> </w:t>
      </w:r>
      <w:r>
        <w:rPr>
          <w:vertAlign w:val="baseline"/>
        </w:rPr>
        <w:t>the</w:t>
      </w:r>
      <w:r>
        <w:rPr>
          <w:spacing w:val="7"/>
          <w:vertAlign w:val="baseline"/>
        </w:rPr>
        <w:t> </w:t>
      </w:r>
      <w:r>
        <w:rPr>
          <w:vertAlign w:val="baseline"/>
        </w:rPr>
        <w:t>zone</w:t>
      </w:r>
      <w:r>
        <w:rPr>
          <w:spacing w:val="7"/>
          <w:vertAlign w:val="baseline"/>
        </w:rPr>
        <w:t> </w:t>
      </w:r>
      <w:r>
        <w:rPr>
          <w:vertAlign w:val="baseline"/>
        </w:rPr>
        <w:t>of</w:t>
      </w:r>
      <w:r>
        <w:rPr>
          <w:spacing w:val="5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5"/>
          <w:vertAlign w:val="baseline"/>
        </w:rPr>
        <w:t> </w:t>
      </w:r>
      <w:r>
        <w:rPr>
          <w:vertAlign w:val="baseline"/>
        </w:rPr>
        <w:t>around</w:t>
      </w:r>
      <w:r>
        <w:rPr>
          <w:spacing w:val="8"/>
          <w:vertAlign w:val="baseline"/>
        </w:rPr>
        <w:t> </w:t>
      </w:r>
      <w:r>
        <w:rPr>
          <w:vertAlign w:val="baseline"/>
        </w:rPr>
        <w:t>the</w:t>
      </w:r>
      <w:r>
        <w:rPr>
          <w:spacing w:val="7"/>
          <w:vertAlign w:val="baseline"/>
        </w:rPr>
        <w:t> </w:t>
      </w:r>
      <w:r>
        <w:rPr>
          <w:vertAlign w:val="baseline"/>
        </w:rPr>
        <w:t>disc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</w:t>
      </w:r>
      <w:r>
        <w:rPr>
          <w:spacing w:val="29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28"/>
          <w:vertAlign w:val="baseline"/>
        </w:rPr>
        <w:t> </w:t>
      </w:r>
      <w:r>
        <w:rPr>
          <w:vertAlign w:val="baseline"/>
        </w:rPr>
        <w:t>to</w:t>
      </w:r>
      <w:r>
        <w:rPr>
          <w:spacing w:val="28"/>
          <w:vertAlign w:val="baseline"/>
        </w:rPr>
        <w:t> </w:t>
      </w:r>
      <w:r>
        <w:rPr>
          <w:vertAlign w:val="baseline"/>
        </w:rPr>
        <w:t>the</w:t>
      </w:r>
      <w:r>
        <w:rPr>
          <w:spacing w:val="29"/>
          <w:vertAlign w:val="baseline"/>
        </w:rPr>
        <w:t> </w:t>
      </w:r>
      <w:r>
        <w:rPr>
          <w:vertAlign w:val="baseline"/>
        </w:rPr>
        <w:t>nearest</w:t>
      </w:r>
      <w:r>
        <w:rPr>
          <w:spacing w:val="31"/>
          <w:vertAlign w:val="baseline"/>
        </w:rPr>
        <w:t> </w:t>
      </w:r>
      <w:r>
        <w:rPr>
          <w:vertAlign w:val="baseline"/>
        </w:rPr>
        <w:t>millimetre</w:t>
      </w:r>
      <w:r>
        <w:rPr>
          <w:spacing w:val="27"/>
          <w:vertAlign w:val="baseline"/>
        </w:rPr>
        <w:t> </w:t>
      </w:r>
      <w:r>
        <w:rPr>
          <w:vertAlign w:val="baseline"/>
        </w:rPr>
        <w:t>using</w:t>
      </w:r>
      <w:r>
        <w:rPr>
          <w:spacing w:val="28"/>
          <w:vertAlign w:val="baseline"/>
        </w:rPr>
        <w:t> </w:t>
      </w:r>
      <w:r>
        <w:rPr>
          <w:vertAlign w:val="baseline"/>
        </w:rPr>
        <w:t>an</w:t>
      </w:r>
      <w:r>
        <w:rPr>
          <w:spacing w:val="-47"/>
          <w:vertAlign w:val="baseline"/>
        </w:rPr>
        <w:t> </w:t>
      </w:r>
      <w:r>
        <w:rPr>
          <w:vertAlign w:val="baseline"/>
        </w:rPr>
        <w:t>electronic</w:t>
      </w:r>
      <w:r>
        <w:rPr>
          <w:spacing w:val="9"/>
          <w:vertAlign w:val="baseline"/>
        </w:rPr>
        <w:t> </w:t>
      </w:r>
      <w:r>
        <w:rPr>
          <w:vertAlign w:val="baseline"/>
        </w:rPr>
        <w:t>digital</w:t>
      </w:r>
      <w:r>
        <w:rPr>
          <w:spacing w:val="9"/>
          <w:vertAlign w:val="baseline"/>
        </w:rPr>
        <w:t> </w:t>
      </w:r>
      <w:r>
        <w:rPr>
          <w:vertAlign w:val="baseline"/>
        </w:rPr>
        <w:t>calliper,</w:t>
      </w:r>
      <w:r>
        <w:rPr>
          <w:spacing w:val="10"/>
          <w:vertAlign w:val="baseline"/>
        </w:rPr>
        <w:t> </w:t>
      </w:r>
      <w:r>
        <w:rPr>
          <w:vertAlign w:val="baseline"/>
        </w:rPr>
        <w:t>and</w:t>
      </w:r>
      <w:r>
        <w:rPr>
          <w:spacing w:val="10"/>
          <w:vertAlign w:val="baseline"/>
        </w:rPr>
        <w:t> </w:t>
      </w:r>
      <w:r>
        <w:rPr>
          <w:vertAlign w:val="baseline"/>
        </w:rPr>
        <w:t>the</w:t>
      </w:r>
      <w:r>
        <w:rPr>
          <w:spacing w:val="9"/>
          <w:vertAlign w:val="baseline"/>
        </w:rPr>
        <w:t> </w:t>
      </w:r>
      <w:r>
        <w:rPr>
          <w:vertAlign w:val="baseline"/>
        </w:rPr>
        <w:t>isolates</w:t>
      </w:r>
      <w:r>
        <w:rPr>
          <w:spacing w:val="1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classified</w:t>
      </w:r>
      <w:r>
        <w:rPr>
          <w:spacing w:val="40"/>
          <w:vertAlign w:val="baseline"/>
        </w:rPr>
        <w:t> </w:t>
      </w:r>
      <w:r>
        <w:rPr>
          <w:vertAlign w:val="baseline"/>
        </w:rPr>
        <w:t>as</w:t>
      </w:r>
      <w:r>
        <w:rPr>
          <w:spacing w:val="39"/>
          <w:vertAlign w:val="baseline"/>
        </w:rPr>
        <w:t> </w:t>
      </w:r>
      <w:r>
        <w:rPr>
          <w:vertAlign w:val="baseline"/>
        </w:rPr>
        <w:t>sensitive,</w:t>
      </w:r>
      <w:r>
        <w:rPr>
          <w:spacing w:val="40"/>
          <w:vertAlign w:val="baseline"/>
        </w:rPr>
        <w:t> </w:t>
      </w:r>
      <w:r>
        <w:rPr>
          <w:vertAlign w:val="baseline"/>
        </w:rPr>
        <w:t>intermediate,</w:t>
      </w:r>
      <w:r>
        <w:rPr>
          <w:spacing w:val="40"/>
          <w:vertAlign w:val="baseline"/>
        </w:rPr>
        <w:t> </w:t>
      </w:r>
      <w:r>
        <w:rPr>
          <w:vertAlign w:val="baseline"/>
        </w:rPr>
        <w:t>and</w:t>
      </w:r>
      <w:r>
        <w:rPr>
          <w:spacing w:val="41"/>
          <w:vertAlign w:val="baseline"/>
        </w:rPr>
        <w:t> </w:t>
      </w:r>
      <w:r>
        <w:rPr>
          <w:vertAlign w:val="baseline"/>
        </w:rPr>
        <w:t>resistant</w:t>
      </w:r>
      <w:r>
        <w:rPr>
          <w:spacing w:val="-47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9"/>
          <w:vertAlign w:val="baseline"/>
        </w:rPr>
        <w:t> </w:t>
      </w:r>
      <w:r>
        <w:rPr>
          <w:vertAlign w:val="baseline"/>
        </w:rPr>
        <w:t>to</w:t>
      </w:r>
      <w:r>
        <w:rPr>
          <w:spacing w:val="11"/>
          <w:vertAlign w:val="baseline"/>
        </w:rPr>
        <w:t> </w:t>
      </w:r>
      <w:r>
        <w:rPr>
          <w:vertAlign w:val="baseline"/>
        </w:rPr>
        <w:t>the</w:t>
      </w:r>
      <w:r>
        <w:rPr>
          <w:spacing w:val="12"/>
          <w:vertAlign w:val="baseline"/>
        </w:rPr>
        <w:t> </w:t>
      </w:r>
      <w:r>
        <w:rPr>
          <w:vertAlign w:val="baseline"/>
        </w:rPr>
        <w:t>standardized</w:t>
      </w:r>
      <w:r>
        <w:rPr>
          <w:spacing w:val="11"/>
          <w:vertAlign w:val="baseline"/>
        </w:rPr>
        <w:t> </w:t>
      </w:r>
      <w:r>
        <w:rPr>
          <w:vertAlign w:val="baseline"/>
        </w:rPr>
        <w:t>table</w:t>
      </w:r>
      <w:r>
        <w:rPr>
          <w:spacing w:val="10"/>
          <w:vertAlign w:val="baseline"/>
        </w:rPr>
        <w:t> </w:t>
      </w:r>
      <w:r>
        <w:rPr>
          <w:vertAlign w:val="baseline"/>
        </w:rPr>
        <w:t>supplied</w:t>
      </w:r>
      <w:r>
        <w:rPr>
          <w:spacing w:val="11"/>
          <w:vertAlign w:val="baseline"/>
        </w:rPr>
        <w:t> </w:t>
      </w:r>
      <w:r>
        <w:rPr>
          <w:vertAlign w:val="baseline"/>
        </w:rPr>
        <w:t>by</w:t>
      </w:r>
      <w:r>
        <w:rPr>
          <w:spacing w:val="9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NCCLs</w:t>
      </w:r>
      <w:r>
        <w:rPr>
          <w:vertAlign w:val="superscript"/>
        </w:rPr>
        <w:t>14</w:t>
      </w:r>
      <w:r>
        <w:rPr>
          <w:vertAlign w:val="baseline"/>
        </w:rPr>
        <w:t>.</w:t>
      </w:r>
      <w:r>
        <w:rPr>
          <w:spacing w:val="25"/>
          <w:vertAlign w:val="baseline"/>
        </w:rPr>
        <w:t> </w:t>
      </w:r>
      <w:r>
        <w:rPr>
          <w:vertAlign w:val="baseline"/>
        </w:rPr>
        <w:t>High,</w:t>
      </w:r>
      <w:r>
        <w:rPr>
          <w:spacing w:val="25"/>
          <w:vertAlign w:val="baseline"/>
        </w:rPr>
        <w:t> </w:t>
      </w:r>
      <w:r>
        <w:rPr>
          <w:vertAlign w:val="baseline"/>
        </w:rPr>
        <w:t>intermediate</w:t>
      </w:r>
      <w:r>
        <w:rPr>
          <w:spacing w:val="25"/>
          <w:vertAlign w:val="baseline"/>
        </w:rPr>
        <w:t> </w:t>
      </w:r>
      <w:r>
        <w:rPr>
          <w:vertAlign w:val="baseline"/>
        </w:rPr>
        <w:t>and</w:t>
      </w:r>
      <w:r>
        <w:rPr>
          <w:spacing w:val="26"/>
          <w:vertAlign w:val="baseline"/>
        </w:rPr>
        <w:t> </w:t>
      </w:r>
      <w:r>
        <w:rPr>
          <w:vertAlign w:val="baseline"/>
        </w:rPr>
        <w:t>low</w:t>
      </w:r>
      <w:r>
        <w:rPr>
          <w:spacing w:val="25"/>
          <w:vertAlign w:val="baseline"/>
        </w:rPr>
        <w:t> </w:t>
      </w:r>
      <w:r>
        <w:rPr>
          <w:vertAlign w:val="baseline"/>
        </w:rPr>
        <w:t>level</w:t>
      </w:r>
      <w:r>
        <w:rPr>
          <w:spacing w:val="27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defined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resistance</w:t>
        <w:tab/>
        <w:tab/>
        <w:t>is</w:t>
        <w:tab/>
        <w:t>&gt;80%,</w:t>
        <w:tab/>
        <w:tab/>
        <w:t>60-80%</w:t>
        <w:tab/>
        <w:t>and</w:t>
        <w:tab/>
        <w:tab/>
        <w:t>&lt;</w:t>
        <w:tab/>
      </w:r>
      <w:r>
        <w:rPr>
          <w:spacing w:val="-1"/>
          <w:vertAlign w:val="baseline"/>
        </w:rPr>
        <w:t>60%</w:t>
      </w:r>
      <w:r>
        <w:rPr>
          <w:spacing w:val="-47"/>
          <w:vertAlign w:val="baseline"/>
        </w:rPr>
        <w:t> </w:t>
      </w:r>
      <w:r>
        <w:rPr>
          <w:vertAlign w:val="baseline"/>
        </w:rPr>
        <w:t>respectively.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before="0"/>
        <w:jc w:val="left"/>
      </w:pPr>
      <w:r>
        <w:rPr/>
        <w:t>Reference</w:t>
      </w:r>
      <w:r>
        <w:rPr>
          <w:spacing w:val="-5"/>
        </w:rPr>
        <w:t> </w:t>
      </w:r>
      <w:r>
        <w:rPr/>
        <w:t>Strains</w:t>
      </w:r>
    </w:p>
    <w:p>
      <w:pPr>
        <w:spacing w:line="276" w:lineRule="auto" w:before="32"/>
        <w:ind w:left="200" w:right="33" w:firstLine="0"/>
        <w:jc w:val="left"/>
        <w:rPr>
          <w:sz w:val="20"/>
        </w:rPr>
      </w:pPr>
      <w:r>
        <w:rPr>
          <w:i/>
          <w:sz w:val="20"/>
        </w:rPr>
        <w:t>P.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aeruginosa</w:t>
      </w:r>
      <w:r>
        <w:rPr>
          <w:i/>
          <w:spacing w:val="36"/>
          <w:sz w:val="20"/>
        </w:rPr>
        <w:t> </w:t>
      </w:r>
      <w:r>
        <w:rPr>
          <w:sz w:val="20"/>
        </w:rPr>
        <w:t>(ATCC-27853),</w:t>
      </w:r>
      <w:r>
        <w:rPr>
          <w:spacing w:val="35"/>
          <w:sz w:val="20"/>
        </w:rPr>
        <w:t> </w:t>
      </w:r>
      <w:r>
        <w:rPr>
          <w:i/>
          <w:sz w:val="20"/>
        </w:rPr>
        <w:t>S.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aureus</w:t>
      </w:r>
      <w:r>
        <w:rPr>
          <w:i/>
          <w:spacing w:val="34"/>
          <w:sz w:val="20"/>
        </w:rPr>
        <w:t> </w:t>
      </w:r>
      <w:r>
        <w:rPr>
          <w:sz w:val="20"/>
        </w:rPr>
        <w:t>(ATCC-</w:t>
      </w:r>
      <w:r>
        <w:rPr>
          <w:spacing w:val="-47"/>
          <w:sz w:val="20"/>
        </w:rPr>
        <w:t> </w:t>
      </w:r>
      <w:r>
        <w:rPr>
          <w:sz w:val="20"/>
        </w:rPr>
        <w:t>25923)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22"/>
          <w:sz w:val="20"/>
        </w:rPr>
        <w:t> </w:t>
      </w:r>
      <w:r>
        <w:rPr>
          <w:i/>
          <w:sz w:val="20"/>
        </w:rPr>
        <w:t>E.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coli</w:t>
      </w:r>
      <w:r>
        <w:rPr>
          <w:i/>
          <w:spacing w:val="20"/>
          <w:sz w:val="20"/>
        </w:rPr>
        <w:t> </w:t>
      </w:r>
      <w:r>
        <w:rPr>
          <w:sz w:val="20"/>
        </w:rPr>
        <w:t>(ATCC-25922)</w:t>
      </w:r>
      <w:r>
        <w:rPr>
          <w:spacing w:val="21"/>
          <w:sz w:val="20"/>
        </w:rPr>
        <w:t> </w:t>
      </w:r>
      <w:r>
        <w:rPr>
          <w:sz w:val="20"/>
        </w:rPr>
        <w:t>were</w:t>
      </w:r>
      <w:r>
        <w:rPr>
          <w:spacing w:val="22"/>
          <w:sz w:val="20"/>
        </w:rPr>
        <w:t> </w:t>
      </w:r>
      <w:r>
        <w:rPr>
          <w:sz w:val="20"/>
        </w:rPr>
        <w:t>used</w:t>
      </w:r>
      <w:r>
        <w:rPr>
          <w:spacing w:val="21"/>
          <w:sz w:val="20"/>
        </w:rPr>
        <w:t> </w:t>
      </w:r>
      <w:r>
        <w:rPr>
          <w:sz w:val="20"/>
        </w:rPr>
        <w:t>as</w:t>
      </w:r>
      <w:r>
        <w:rPr>
          <w:spacing w:val="20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76" w:lineRule="auto" w:before="91"/>
        <w:ind w:left="200" w:right="125"/>
        <w:jc w:val="both"/>
      </w:pPr>
      <w:r>
        <w:rPr/>
        <w:br w:type="column"/>
      </w:r>
      <w:r>
        <w:rPr/>
        <w:t>quality control throughout the study for culture and</w:t>
      </w:r>
      <w:r>
        <w:rPr>
          <w:spacing w:val="-47"/>
        </w:rPr>
        <w:t> </w:t>
      </w:r>
      <w:r>
        <w:rPr/>
        <w:t>antimicrobial</w:t>
      </w:r>
      <w:r>
        <w:rPr>
          <w:spacing w:val="-1"/>
        </w:rPr>
        <w:t> </w:t>
      </w:r>
      <w:r>
        <w:rPr/>
        <w:t>susceptibility</w:t>
      </w:r>
      <w:r>
        <w:rPr>
          <w:spacing w:val="-2"/>
        </w:rPr>
        <w:t> </w:t>
      </w:r>
      <w:r>
        <w:rPr/>
        <w:t>testing.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0"/>
      </w:pPr>
      <w:r>
        <w:rPr/>
        <w:t>Statistical</w:t>
      </w:r>
      <w:r>
        <w:rPr>
          <w:spacing w:val="-6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200" w:right="121"/>
        <w:jc w:val="both"/>
      </w:pPr>
      <w:r>
        <w:rPr/>
        <w:t>Data</w:t>
      </w:r>
      <w:r>
        <w:rPr>
          <w:spacing w:val="1"/>
        </w:rPr>
        <w:t> </w:t>
      </w:r>
      <w:r>
        <w:rPr/>
        <w:t>entry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SPSS</w:t>
      </w:r>
      <w:r>
        <w:rPr>
          <w:spacing w:val="1"/>
        </w:rPr>
        <w:t> </w:t>
      </w:r>
      <w:r>
        <w:rPr/>
        <w:t>version computer 16 software. Comparisons were</w:t>
      </w:r>
      <w:r>
        <w:rPr>
          <w:spacing w:val="1"/>
        </w:rPr>
        <w:t> </w:t>
      </w:r>
      <w:r>
        <w:rPr/>
        <w:t>made using Chi-square test with Fisher exact tests.</w:t>
      </w:r>
      <w:r>
        <w:rPr>
          <w:spacing w:val="1"/>
        </w:rPr>
        <w:t> </w:t>
      </w:r>
      <w:r>
        <w:rPr/>
        <w:t>A </w:t>
      </w:r>
      <w:r>
        <w:rPr>
          <w:i/>
        </w:rPr>
        <w:t>p</w:t>
      </w:r>
      <w:r>
        <w:rPr/>
        <w:t>-value of &lt;0.05 was considered indicative of a</w:t>
      </w:r>
      <w:r>
        <w:rPr>
          <w:spacing w:val="1"/>
        </w:rPr>
        <w:t> </w:t>
      </w:r>
      <w:r>
        <w:rPr/>
        <w:t>statistically</w:t>
      </w:r>
      <w:r>
        <w:rPr>
          <w:spacing w:val="-2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difference.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0"/>
      </w:pPr>
      <w:r>
        <w:rPr/>
        <w:t>Ethical</w:t>
      </w:r>
      <w:r>
        <w:rPr>
          <w:spacing w:val="-10"/>
        </w:rPr>
        <w:t> </w:t>
      </w:r>
      <w:r>
        <w:rPr/>
        <w:t>Consideration</w:t>
      </w:r>
    </w:p>
    <w:p>
      <w:pPr>
        <w:pStyle w:val="BodyText"/>
        <w:spacing w:line="276" w:lineRule="auto" w:before="29"/>
        <w:ind w:left="200" w:right="123"/>
        <w:jc w:val="both"/>
      </w:pPr>
      <w:r>
        <w:rPr/>
        <w:t>The</w:t>
      </w:r>
      <w:r>
        <w:rPr>
          <w:spacing w:val="27"/>
        </w:rPr>
        <w:t> </w:t>
      </w:r>
      <w:r>
        <w:rPr/>
        <w:t>study</w:t>
      </w:r>
      <w:r>
        <w:rPr>
          <w:spacing w:val="27"/>
        </w:rPr>
        <w:t> </w:t>
      </w:r>
      <w:r>
        <w:rPr/>
        <w:t>was</w:t>
      </w:r>
      <w:r>
        <w:rPr>
          <w:spacing w:val="26"/>
        </w:rPr>
        <w:t> </w:t>
      </w:r>
      <w:r>
        <w:rPr/>
        <w:t>approved</w:t>
      </w:r>
      <w:r>
        <w:rPr>
          <w:spacing w:val="29"/>
        </w:rPr>
        <w:t> </w:t>
      </w:r>
      <w:r>
        <w:rPr/>
        <w:t>by</w:t>
      </w:r>
      <w:r>
        <w:rPr>
          <w:spacing w:val="23"/>
        </w:rPr>
        <w:t> </w:t>
      </w:r>
      <w:r>
        <w:rPr/>
        <w:t>the</w:t>
      </w:r>
      <w:r>
        <w:rPr>
          <w:spacing w:val="28"/>
        </w:rPr>
        <w:t> </w:t>
      </w:r>
      <w:r>
        <w:rPr/>
        <w:t>Ethics</w:t>
      </w:r>
      <w:r>
        <w:rPr>
          <w:spacing w:val="27"/>
        </w:rPr>
        <w:t> </w:t>
      </w:r>
      <w:r>
        <w:rPr/>
        <w:t>committee</w:t>
      </w:r>
      <w:r>
        <w:rPr>
          <w:spacing w:val="-48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UOG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Science. Patients were included in the study only</w:t>
      </w:r>
      <w:r>
        <w:rPr>
          <w:spacing w:val="1"/>
        </w:rPr>
        <w:t> </w:t>
      </w:r>
      <w:r>
        <w:rPr/>
        <w:t>after getting an informed written consent from their</w:t>
      </w:r>
      <w:r>
        <w:rPr>
          <w:spacing w:val="-47"/>
        </w:rPr>
        <w:t> </w:t>
      </w:r>
      <w:r>
        <w:rPr/>
        <w:t>parents/guardians.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were treated with antibiotics following local drug</w:t>
      </w:r>
      <w:r>
        <w:rPr>
          <w:spacing w:val="1"/>
        </w:rPr>
        <w:t> </w:t>
      </w:r>
      <w:r>
        <w:rPr/>
        <w:t>prescription</w:t>
      </w:r>
      <w:r>
        <w:rPr>
          <w:spacing w:val="-2"/>
        </w:rPr>
        <w:t> </w:t>
      </w:r>
      <w:r>
        <w:rPr/>
        <w:t>guidelines.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Results</w:t>
      </w:r>
    </w:p>
    <w:p>
      <w:pPr>
        <w:pStyle w:val="Heading3"/>
        <w:spacing w:before="40"/>
        <w:jc w:val="left"/>
      </w:pPr>
      <w:r>
        <w:rPr/>
        <w:t>Study</w:t>
      </w:r>
      <w:r>
        <w:rPr>
          <w:spacing w:val="-4"/>
        </w:rPr>
        <w:t> </w:t>
      </w:r>
      <w:r>
        <w:rPr/>
        <w:t>Population</w:t>
      </w:r>
    </w:p>
    <w:p>
      <w:pPr>
        <w:pStyle w:val="BodyText"/>
        <w:spacing w:line="276" w:lineRule="auto" w:before="29"/>
        <w:ind w:left="200" w:right="119"/>
        <w:jc w:val="both"/>
      </w:pPr>
      <w:r>
        <w:rPr/>
        <w:t>A total of 120 children with discharging ear were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paediatrics</w:t>
      </w:r>
      <w:r>
        <w:rPr>
          <w:spacing w:val="1"/>
        </w:rPr>
        <w:t> </w:t>
      </w:r>
      <w:r>
        <w:rPr/>
        <w:t>clinic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UOG Teaching Hospital between January 2011 and</w:t>
      </w:r>
      <w:r>
        <w:rPr>
          <w:spacing w:val="-47"/>
        </w:rPr>
        <w:t> </w:t>
      </w:r>
      <w:r>
        <w:rPr/>
        <w:t>May 2012. Of the 120 patients, 68 (56.7%) were</w:t>
      </w:r>
      <w:r>
        <w:rPr>
          <w:spacing w:val="1"/>
        </w:rPr>
        <w:t> </w:t>
      </w:r>
      <w:r>
        <w:rPr/>
        <w:t>males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52</w:t>
      </w:r>
      <w:r>
        <w:rPr>
          <w:spacing w:val="1"/>
        </w:rPr>
        <w:t> </w:t>
      </w:r>
      <w:r>
        <w:rPr/>
        <w:t>(43.3%)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females</w:t>
      </w:r>
      <w:r>
        <w:rPr>
          <w:spacing w:val="1"/>
        </w:rPr>
        <w:t> </w:t>
      </w:r>
      <w:r>
        <w:rPr/>
        <w:t>(p&gt;0.05)</w:t>
      </w:r>
      <w:r>
        <w:rPr>
          <w:spacing w:val="1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overall male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female</w:t>
      </w:r>
      <w:r>
        <w:rPr>
          <w:spacing w:val="-1"/>
        </w:rPr>
        <w:t> </w:t>
      </w:r>
      <w:r>
        <w:rPr/>
        <w:t>ratio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1:1.3.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0"/>
      </w:pPr>
      <w:r>
        <w:rPr/>
        <w:t>Microbiological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line="276" w:lineRule="auto" w:before="29"/>
        <w:ind w:left="200" w:right="121"/>
        <w:jc w:val="both"/>
      </w:pPr>
      <w:r>
        <w:rPr/>
        <w:t>From 120 ear discharges, positive culture results</w:t>
      </w:r>
      <w:r>
        <w:rPr>
          <w:spacing w:val="1"/>
        </w:rPr>
        <w:t> </w:t>
      </w:r>
      <w:r>
        <w:rPr/>
        <w:t>were obtained for 108 individuals giving a rate of</w:t>
      </w:r>
      <w:r>
        <w:rPr>
          <w:spacing w:val="1"/>
        </w:rPr>
        <w:t> </w:t>
      </w:r>
      <w:r>
        <w:rPr/>
        <w:t>90%.</w:t>
      </w:r>
      <w:r>
        <w:rPr>
          <w:spacing w:val="1"/>
        </w:rPr>
        <w:t> </w:t>
      </w:r>
      <w:r>
        <w:rPr/>
        <w:t>Statistically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amount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0-5</w:t>
      </w:r>
      <w:r>
        <w:rPr>
          <w:spacing w:val="1"/>
        </w:rPr>
        <w:t> </w:t>
      </w:r>
      <w:r>
        <w:rPr/>
        <w:t>years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female</w:t>
      </w:r>
      <w:r>
        <w:rPr>
          <w:spacing w:val="-1"/>
        </w:rPr>
        <w:t> </w:t>
      </w:r>
      <w:r>
        <w:rPr/>
        <w:t>(Table1).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Heading3"/>
        <w:spacing w:after="43"/>
        <w:ind w:left="855"/>
        <w:jc w:val="left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Bacteria</w:t>
      </w:r>
      <w:r>
        <w:rPr>
          <w:spacing w:val="-1"/>
        </w:rPr>
        <w:t> </w:t>
      </w:r>
      <w:r>
        <w:rPr/>
        <w:t>isolate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sex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</w:t>
      </w:r>
      <w:r>
        <w:rPr>
          <w:spacing w:val="-2"/>
        </w:rPr>
        <w:t> </w:t>
      </w:r>
      <w:r>
        <w:rPr/>
        <w:t>among</w:t>
      </w:r>
      <w:r>
        <w:rPr>
          <w:spacing w:val="-2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ear</w:t>
      </w:r>
      <w:r>
        <w:rPr>
          <w:spacing w:val="-2"/>
        </w:rPr>
        <w:t> </w:t>
      </w:r>
      <w:r>
        <w:rPr/>
        <w:t>discharge</w:t>
      </w:r>
    </w:p>
    <w:tbl>
      <w:tblPr>
        <w:tblW w:w="0" w:type="auto"/>
        <w:jc w:val="left"/>
        <w:tblInd w:w="2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833"/>
        <w:gridCol w:w="831"/>
        <w:gridCol w:w="792"/>
      </w:tblGrid>
      <w:tr>
        <w:trPr>
          <w:trHeight w:val="239" w:hRule="atLeast"/>
        </w:trPr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Variables</w:t>
            </w:r>
          </w:p>
        </w:tc>
        <w:tc>
          <w:tcPr>
            <w:tcW w:w="8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82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N(%)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82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87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P-value</w:t>
            </w:r>
          </w:p>
        </w:tc>
      </w:tr>
      <w:tr>
        <w:trPr>
          <w:trHeight w:val="460" w:hRule="atLeast"/>
        </w:trPr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groups(yrs)</w:t>
            </w:r>
          </w:p>
          <w:p>
            <w:pPr>
              <w:pStyle w:val="TableParagraph"/>
              <w:spacing w:before="30"/>
              <w:ind w:left="199"/>
              <w:rPr>
                <w:sz w:val="18"/>
              </w:rPr>
            </w:pPr>
            <w:r>
              <w:rPr>
                <w:sz w:val="18"/>
              </w:rPr>
              <w:t>0-5</w:t>
            </w:r>
          </w:p>
        </w:tc>
        <w:tc>
          <w:tcPr>
            <w:tcW w:w="8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0" w:right="88"/>
              <w:jc w:val="center"/>
              <w:rPr>
                <w:sz w:val="18"/>
              </w:rPr>
            </w:pPr>
            <w:r>
              <w:rPr>
                <w:sz w:val="18"/>
              </w:rPr>
              <w:t>46(38.3)</w:t>
            </w:r>
          </w:p>
        </w:tc>
        <w:tc>
          <w:tcPr>
            <w:tcW w:w="8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44(95.7)</w:t>
            </w:r>
          </w:p>
        </w:tc>
        <w:tc>
          <w:tcPr>
            <w:tcW w:w="7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1389" w:type="dxa"/>
          </w:tcPr>
          <w:p>
            <w:pPr>
              <w:pStyle w:val="TableParagraph"/>
              <w:spacing w:line="206" w:lineRule="exact" w:before="12"/>
              <w:ind w:left="199"/>
              <w:rPr>
                <w:sz w:val="18"/>
              </w:rPr>
            </w:pPr>
            <w:r>
              <w:rPr>
                <w:sz w:val="18"/>
              </w:rPr>
              <w:t>6-11</w:t>
            </w:r>
          </w:p>
        </w:tc>
        <w:tc>
          <w:tcPr>
            <w:tcW w:w="833" w:type="dxa"/>
          </w:tcPr>
          <w:p>
            <w:pPr>
              <w:pStyle w:val="TableParagraph"/>
              <w:spacing w:line="206" w:lineRule="exact" w:before="12"/>
              <w:ind w:left="90" w:right="88"/>
              <w:jc w:val="center"/>
              <w:rPr>
                <w:sz w:val="18"/>
              </w:rPr>
            </w:pPr>
            <w:r>
              <w:rPr>
                <w:sz w:val="18"/>
              </w:rPr>
              <w:t>39(32.5)</w:t>
            </w:r>
          </w:p>
        </w:tc>
        <w:tc>
          <w:tcPr>
            <w:tcW w:w="831" w:type="dxa"/>
          </w:tcPr>
          <w:p>
            <w:pPr>
              <w:pStyle w:val="TableParagraph"/>
              <w:spacing w:line="206" w:lineRule="exact" w:before="12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35(89.7)</w:t>
            </w:r>
          </w:p>
        </w:tc>
        <w:tc>
          <w:tcPr>
            <w:tcW w:w="792" w:type="dxa"/>
          </w:tcPr>
          <w:p>
            <w:pPr>
              <w:pStyle w:val="TableParagraph"/>
              <w:spacing w:line="206" w:lineRule="exact" w:before="12"/>
              <w:ind w:left="87" w:right="84"/>
              <w:jc w:val="center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</w:tr>
      <w:tr>
        <w:trPr>
          <w:trHeight w:val="218" w:hRule="atLeast"/>
        </w:trPr>
        <w:tc>
          <w:tcPr>
            <w:tcW w:w="1389" w:type="dxa"/>
          </w:tcPr>
          <w:p>
            <w:pPr>
              <w:pStyle w:val="TableParagraph"/>
              <w:spacing w:line="187" w:lineRule="exact" w:before="11"/>
              <w:ind w:left="199"/>
              <w:rPr>
                <w:sz w:val="18"/>
              </w:rPr>
            </w:pPr>
            <w:r>
              <w:rPr>
                <w:sz w:val="18"/>
              </w:rPr>
              <w:t>12-17</w:t>
            </w:r>
          </w:p>
        </w:tc>
        <w:tc>
          <w:tcPr>
            <w:tcW w:w="833" w:type="dxa"/>
          </w:tcPr>
          <w:p>
            <w:pPr>
              <w:pStyle w:val="TableParagraph"/>
              <w:spacing w:line="187" w:lineRule="exact" w:before="11"/>
              <w:ind w:left="90" w:right="88"/>
              <w:jc w:val="center"/>
              <w:rPr>
                <w:sz w:val="18"/>
              </w:rPr>
            </w:pPr>
            <w:r>
              <w:rPr>
                <w:sz w:val="18"/>
              </w:rPr>
              <w:t>35(29.2)</w:t>
            </w:r>
          </w:p>
        </w:tc>
        <w:tc>
          <w:tcPr>
            <w:tcW w:w="831" w:type="dxa"/>
          </w:tcPr>
          <w:p>
            <w:pPr>
              <w:pStyle w:val="TableParagraph"/>
              <w:spacing w:line="187" w:lineRule="exact" w:before="11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29(82.9)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30"/>
        <w:ind w:left="2897" w:right="0" w:firstLine="0"/>
        <w:jc w:val="left"/>
        <w:rPr>
          <w:sz w:val="18"/>
        </w:rPr>
      </w:pPr>
      <w:r>
        <w:rPr>
          <w:sz w:val="18"/>
        </w:rPr>
        <w:t>Sex</w:t>
      </w:r>
    </w:p>
    <w:p>
      <w:pPr>
        <w:spacing w:line="276" w:lineRule="auto" w:before="31"/>
        <w:ind w:left="2988" w:right="-14" w:firstLine="0"/>
        <w:jc w:val="left"/>
        <w:rPr>
          <w:sz w:val="18"/>
        </w:rPr>
      </w:pPr>
      <w:r>
        <w:rPr>
          <w:sz w:val="18"/>
        </w:rPr>
        <w:t>Male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Female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730" w:right="0" w:firstLine="0"/>
        <w:jc w:val="left"/>
        <w:rPr>
          <w:sz w:val="18"/>
        </w:rPr>
      </w:pPr>
      <w:r>
        <w:rPr>
          <w:sz w:val="18"/>
        </w:rPr>
        <w:t>68(56.7)</w:t>
      </w:r>
    </w:p>
    <w:p>
      <w:pPr>
        <w:spacing w:before="31"/>
        <w:ind w:left="730" w:right="0" w:firstLine="0"/>
        <w:jc w:val="left"/>
        <w:rPr>
          <w:sz w:val="18"/>
        </w:rPr>
      </w:pPr>
      <w:r>
        <w:rPr>
          <w:sz w:val="18"/>
        </w:rPr>
        <w:t>52(43.3)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174" w:right="0" w:firstLine="0"/>
        <w:jc w:val="left"/>
        <w:rPr>
          <w:sz w:val="18"/>
        </w:rPr>
      </w:pPr>
      <w:r>
        <w:rPr>
          <w:sz w:val="18"/>
        </w:rPr>
        <w:t>60(88.2)</w:t>
      </w:r>
    </w:p>
    <w:p>
      <w:pPr>
        <w:spacing w:before="31"/>
        <w:ind w:left="174" w:right="0" w:firstLine="0"/>
        <w:jc w:val="left"/>
        <w:rPr>
          <w:sz w:val="18"/>
        </w:rPr>
      </w:pPr>
      <w:r>
        <w:rPr>
          <w:sz w:val="18"/>
        </w:rPr>
        <w:t>48(92.3)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58"/>
        <w:ind w:left="303" w:right="0" w:firstLine="0"/>
        <w:jc w:val="left"/>
        <w:rPr>
          <w:sz w:val="18"/>
        </w:rPr>
      </w:pPr>
      <w:r>
        <w:rPr>
          <w:sz w:val="18"/>
        </w:rPr>
        <w:t>0.15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4" w:equalWidth="0">
            <w:col w:w="3518" w:space="40"/>
            <w:col w:w="1349" w:space="39"/>
            <w:col w:w="793" w:space="39"/>
            <w:col w:w="3572"/>
          </w:cols>
        </w:sectPr>
      </w:pPr>
    </w:p>
    <w:p>
      <w:pPr>
        <w:pStyle w:val="BodyText"/>
        <w:spacing w:line="20" w:lineRule="exact"/>
        <w:ind w:left="2775"/>
        <w:rPr>
          <w:sz w:val="2"/>
        </w:rPr>
      </w:pPr>
      <w:r>
        <w:rPr>
          <w:sz w:val="2"/>
        </w:rPr>
        <w:pict>
          <v:group style="width:193.1pt;height:.85pt;mso-position-horizontal-relative:char;mso-position-vertical-relative:line" coordorigin="0,0" coordsize="3862,17">
            <v:shape style="position:absolute;left:-1;top:0;width:3862;height:17" coordorigin="0,0" coordsize="3862,17" path="m1406,0l1402,0,1390,0,0,0,0,17,1390,17,1402,17,1406,17,1406,0xm2239,0l2234,0,2222,0,1409,0,1409,17,2222,17,2234,17,2239,17,2239,0xm3070,0l3065,0,3053,0,2242,0,2242,17,3053,17,3065,17,3070,17,3070,0xm3862,0l3072,0,3072,17,3862,17,386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ind w:left="1426" w:right="1350"/>
        <w:jc w:val="center"/>
      </w:pPr>
      <w:r>
        <w:rPr/>
        <w:t>N=Total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ear</w:t>
      </w:r>
      <w:r>
        <w:rPr>
          <w:spacing w:val="-2"/>
        </w:rPr>
        <w:t> </w:t>
      </w:r>
      <w:r>
        <w:rPr/>
        <w:t>discharge</w:t>
      </w:r>
    </w:p>
    <w:p>
      <w:pPr>
        <w:pStyle w:val="BodyText"/>
        <w:spacing w:before="34"/>
        <w:ind w:left="1426" w:right="1350"/>
        <w:jc w:val="center"/>
      </w:pPr>
      <w:r>
        <w:rPr/>
        <w:t>n=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bacteria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A total of 116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 108</w:t>
      </w:r>
      <w:r>
        <w:rPr>
          <w:spacing w:val="1"/>
        </w:rPr>
        <w:t> </w:t>
      </w:r>
      <w:r>
        <w:rPr/>
        <w:t>culture positive ear discharges. The gram positive</w:t>
      </w:r>
      <w:r>
        <w:rPr>
          <w:spacing w:val="1"/>
        </w:rPr>
        <w:t> </w:t>
      </w:r>
      <w:r>
        <w:rPr/>
        <w:t>and gram negative bacteria accounted for 50/116</w:t>
      </w:r>
      <w:r>
        <w:rPr>
          <w:spacing w:val="1"/>
        </w:rPr>
        <w:t> </w:t>
      </w:r>
      <w:r>
        <w:rPr/>
        <w:t>(43.1%) and 66/116 (56.9%) respectively. </w:t>
      </w:r>
      <w:r>
        <w:rPr>
          <w:i/>
        </w:rPr>
        <w:t>S.aureus</w:t>
      </w:r>
      <w:r>
        <w:rPr>
          <w:i/>
          <w:spacing w:val="1"/>
        </w:rPr>
        <w:t> </w:t>
      </w:r>
      <w:r>
        <w:rPr/>
        <w:t>accounted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30.2%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isolate</w:t>
      </w:r>
      <w:r>
        <w:rPr>
          <w:spacing w:val="-2"/>
        </w:rPr>
        <w:t> </w:t>
      </w:r>
      <w:r>
        <w:rPr/>
        <w:t>followed</w:t>
      </w:r>
    </w:p>
    <w:p>
      <w:pPr>
        <w:spacing w:line="276" w:lineRule="auto" w:before="91"/>
        <w:ind w:left="200" w:right="117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aeruginosa(25.9%)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P.mirabilis</w:t>
      </w:r>
      <w:r>
        <w:rPr>
          <w:i/>
          <w:spacing w:val="1"/>
          <w:sz w:val="20"/>
        </w:rPr>
        <w:t> </w:t>
      </w:r>
      <w:r>
        <w:rPr>
          <w:sz w:val="20"/>
        </w:rPr>
        <w:t>(12.1%).</w:t>
      </w:r>
      <w:r>
        <w:rPr>
          <w:spacing w:val="1"/>
          <w:sz w:val="20"/>
        </w:rPr>
        <w:t> </w:t>
      </w:r>
      <w:r>
        <w:rPr>
          <w:sz w:val="20"/>
        </w:rPr>
        <w:t>Coagulase</w:t>
      </w:r>
      <w:r>
        <w:rPr>
          <w:spacing w:val="1"/>
          <w:sz w:val="20"/>
        </w:rPr>
        <w:t> </w:t>
      </w:r>
      <w:r>
        <w:rPr>
          <w:sz w:val="20"/>
        </w:rPr>
        <w:t>negative</w:t>
      </w:r>
      <w:r>
        <w:rPr>
          <w:spacing w:val="1"/>
          <w:sz w:val="20"/>
        </w:rPr>
        <w:t> </w:t>
      </w:r>
      <w:r>
        <w:rPr>
          <w:sz w:val="20"/>
        </w:rPr>
        <w:t>Staphylococci</w:t>
      </w:r>
      <w:r>
        <w:rPr>
          <w:spacing w:val="1"/>
          <w:sz w:val="20"/>
        </w:rPr>
        <w:t> </w:t>
      </w:r>
      <w:r>
        <w:rPr>
          <w:sz w:val="20"/>
        </w:rPr>
        <w:t>(CONS)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detected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5/120(4.2%) of the specimens (data not presented</w:t>
      </w:r>
      <w:r>
        <w:rPr>
          <w:spacing w:val="1"/>
          <w:sz w:val="20"/>
        </w:rPr>
        <w:t> </w:t>
      </w:r>
      <w:r>
        <w:rPr>
          <w:sz w:val="20"/>
        </w:rPr>
        <w:t>here)</w:t>
      </w:r>
      <w:r>
        <w:rPr>
          <w:spacing w:val="-1"/>
          <w:sz w:val="20"/>
        </w:rPr>
        <w:t> </w:t>
      </w:r>
      <w:r>
        <w:rPr>
          <w:sz w:val="20"/>
        </w:rPr>
        <w:t>(Table 2).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395" w:space="477"/>
            <w:col w:w="4478"/>
          </w:cols>
        </w:sectPr>
      </w:pPr>
    </w:p>
    <w:p>
      <w:pPr>
        <w:pStyle w:val="Heading1"/>
      </w:pPr>
      <w:r>
        <w:rPr/>
        <w:t>37</w:t>
      </w:r>
    </w:p>
    <w:p>
      <w:pPr>
        <w:spacing w:line="226" w:lineRule="exact" w:before="0"/>
        <w:ind w:left="1431" w:right="1350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[34 -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40]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ind w:left="1422" w:right="1350"/>
        <w:jc w:val="center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Gram</w:t>
      </w:r>
      <w:r>
        <w:rPr>
          <w:spacing w:val="-7"/>
        </w:rPr>
        <w:t> </w:t>
      </w:r>
      <w:r>
        <w:rPr/>
        <w:t>Bacteria Isolated</w:t>
      </w:r>
      <w:r>
        <w:rPr>
          <w:spacing w:val="-2"/>
        </w:rPr>
        <w:t> </w:t>
      </w:r>
      <w:r>
        <w:rPr/>
        <w:t>from</w:t>
      </w:r>
      <w:r>
        <w:rPr>
          <w:spacing w:val="-7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ear</w:t>
      </w:r>
      <w:r>
        <w:rPr>
          <w:spacing w:val="-2"/>
        </w:rPr>
        <w:t> </w:t>
      </w:r>
      <w:r>
        <w:rPr/>
        <w:t>discharge</w:t>
      </w:r>
    </w:p>
    <w:p>
      <w:pPr>
        <w:pStyle w:val="BodyText"/>
        <w:spacing w:before="9"/>
        <w:rPr>
          <w:b/>
          <w:sz w:val="7"/>
        </w:rPr>
      </w:pPr>
    </w:p>
    <w:tbl>
      <w:tblPr>
        <w:tblW w:w="0" w:type="auto"/>
        <w:jc w:val="left"/>
        <w:tblInd w:w="2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9"/>
        <w:gridCol w:w="1035"/>
        <w:gridCol w:w="804"/>
      </w:tblGrid>
      <w:tr>
        <w:trPr>
          <w:trHeight w:val="239" w:hRule="atLeast"/>
        </w:trPr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405"/>
              <w:rPr>
                <w:b/>
                <w:sz w:val="18"/>
              </w:rPr>
            </w:pPr>
            <w:r>
              <w:rPr>
                <w:b/>
                <w:sz w:val="18"/>
              </w:rPr>
              <w:t>Bacteria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Isolates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8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87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Percent</w:t>
            </w:r>
          </w:p>
        </w:tc>
      </w:tr>
      <w:tr>
        <w:trPr>
          <w:trHeight w:val="460" w:hRule="atLeast"/>
        </w:trPr>
        <w:tc>
          <w:tcPr>
            <w:tcW w:w="2079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Positive</w:t>
            </w:r>
          </w:p>
          <w:p>
            <w:pPr>
              <w:pStyle w:val="TableParagraph"/>
              <w:spacing w:before="26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Staphylococcus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aureus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87" w:right="84"/>
              <w:jc w:val="center"/>
              <w:rPr>
                <w:sz w:val="18"/>
              </w:rPr>
            </w:pPr>
            <w:r>
              <w:rPr>
                <w:sz w:val="18"/>
              </w:rPr>
              <w:t>30.2</w:t>
            </w:r>
          </w:p>
        </w:tc>
      </w:tr>
      <w:tr>
        <w:trPr>
          <w:trHeight w:val="238" w:hRule="atLeast"/>
        </w:trPr>
        <w:tc>
          <w:tcPr>
            <w:tcW w:w="2079" w:type="dxa"/>
          </w:tcPr>
          <w:p>
            <w:pPr>
              <w:pStyle w:val="TableParagraph"/>
              <w:spacing w:line="206" w:lineRule="exact" w:before="12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Streptococcus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pneumonia</w:t>
            </w:r>
          </w:p>
        </w:tc>
        <w:tc>
          <w:tcPr>
            <w:tcW w:w="1035" w:type="dxa"/>
          </w:tcPr>
          <w:p>
            <w:pPr>
              <w:pStyle w:val="TableParagraph"/>
              <w:spacing w:line="206" w:lineRule="exact" w:before="12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04" w:type="dxa"/>
          </w:tcPr>
          <w:p>
            <w:pPr>
              <w:pStyle w:val="TableParagraph"/>
              <w:spacing w:line="206" w:lineRule="exact" w:before="12"/>
              <w:ind w:left="87" w:right="82"/>
              <w:jc w:val="center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</w:tr>
      <w:tr>
        <w:trPr>
          <w:trHeight w:val="240" w:hRule="atLeast"/>
        </w:trPr>
        <w:tc>
          <w:tcPr>
            <w:tcW w:w="2079" w:type="dxa"/>
          </w:tcPr>
          <w:p>
            <w:pPr>
              <w:pStyle w:val="TableParagraph"/>
              <w:spacing w:before="11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Streptococcus</w:t>
            </w:r>
            <w:r>
              <w:rPr>
                <w:i/>
                <w:spacing w:val="43"/>
                <w:sz w:val="18"/>
              </w:rPr>
              <w:t> </w:t>
            </w:r>
            <w:r>
              <w:rPr>
                <w:i/>
                <w:sz w:val="18"/>
              </w:rPr>
              <w:t>pyogenes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before="11"/>
              <w:ind w:left="87" w:right="82"/>
              <w:jc w:val="center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</w:tr>
      <w:tr>
        <w:trPr>
          <w:trHeight w:val="472" w:hRule="atLeast"/>
        </w:trPr>
        <w:tc>
          <w:tcPr>
            <w:tcW w:w="2079" w:type="dxa"/>
          </w:tcPr>
          <w:p>
            <w:pPr>
              <w:pStyle w:val="TableParagraph"/>
              <w:spacing w:before="14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Negative</w:t>
            </w:r>
          </w:p>
          <w:p>
            <w:pPr>
              <w:pStyle w:val="TableParagraph"/>
              <w:spacing w:line="206" w:lineRule="exact" w:before="25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Pseudomonas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aeruginosa</w:t>
            </w:r>
          </w:p>
        </w:tc>
        <w:tc>
          <w:tcPr>
            <w:tcW w:w="1035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06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0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06" w:lineRule="exact"/>
              <w:ind w:left="87" w:right="84"/>
              <w:jc w:val="center"/>
              <w:rPr>
                <w:sz w:val="18"/>
              </w:rPr>
            </w:pPr>
            <w:r>
              <w:rPr>
                <w:sz w:val="18"/>
              </w:rPr>
              <w:t>25.9</w:t>
            </w:r>
          </w:p>
        </w:tc>
      </w:tr>
      <w:tr>
        <w:trPr>
          <w:trHeight w:val="238" w:hRule="atLeast"/>
        </w:trPr>
        <w:tc>
          <w:tcPr>
            <w:tcW w:w="2079" w:type="dxa"/>
          </w:tcPr>
          <w:p>
            <w:pPr>
              <w:pStyle w:val="TableParagraph"/>
              <w:spacing w:before="11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proteus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mirabilis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04" w:type="dxa"/>
          </w:tcPr>
          <w:p>
            <w:pPr>
              <w:pStyle w:val="TableParagraph"/>
              <w:spacing w:before="11"/>
              <w:ind w:left="87" w:right="84"/>
              <w:jc w:val="center"/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</w:tr>
      <w:tr>
        <w:trPr>
          <w:trHeight w:val="238" w:hRule="atLeast"/>
        </w:trPr>
        <w:tc>
          <w:tcPr>
            <w:tcW w:w="2079" w:type="dxa"/>
          </w:tcPr>
          <w:p>
            <w:pPr>
              <w:pStyle w:val="TableParagraph"/>
              <w:spacing w:line="206" w:lineRule="exact" w:before="12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proteus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vulgaris</w:t>
            </w:r>
          </w:p>
        </w:tc>
        <w:tc>
          <w:tcPr>
            <w:tcW w:w="1035" w:type="dxa"/>
          </w:tcPr>
          <w:p>
            <w:pPr>
              <w:pStyle w:val="TableParagraph"/>
              <w:spacing w:line="206" w:lineRule="exact" w:before="12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04" w:type="dxa"/>
          </w:tcPr>
          <w:p>
            <w:pPr>
              <w:pStyle w:val="TableParagraph"/>
              <w:spacing w:line="206" w:lineRule="exact" w:before="12"/>
              <w:ind w:left="87" w:right="82"/>
              <w:jc w:val="center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</w:tr>
      <w:tr>
        <w:trPr>
          <w:trHeight w:val="237" w:hRule="atLeast"/>
        </w:trPr>
        <w:tc>
          <w:tcPr>
            <w:tcW w:w="2079" w:type="dxa"/>
          </w:tcPr>
          <w:p>
            <w:pPr>
              <w:pStyle w:val="TableParagraph"/>
              <w:spacing w:line="206" w:lineRule="exact" w:before="11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Klebsiella</w:t>
            </w:r>
            <w:r>
              <w:rPr>
                <w:i/>
                <w:spacing w:val="40"/>
                <w:sz w:val="18"/>
              </w:rPr>
              <w:t> </w:t>
            </w:r>
            <w:r>
              <w:rPr>
                <w:i/>
                <w:sz w:val="18"/>
              </w:rPr>
              <w:t>pneumonia</w:t>
            </w:r>
          </w:p>
        </w:tc>
        <w:tc>
          <w:tcPr>
            <w:tcW w:w="1035" w:type="dxa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804" w:type="dxa"/>
          </w:tcPr>
          <w:p>
            <w:pPr>
              <w:pStyle w:val="TableParagraph"/>
              <w:spacing w:line="206" w:lineRule="exact" w:before="11"/>
              <w:ind w:left="87" w:right="82"/>
              <w:jc w:val="center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</w:tr>
      <w:tr>
        <w:trPr>
          <w:trHeight w:val="237" w:hRule="atLeast"/>
        </w:trPr>
        <w:tc>
          <w:tcPr>
            <w:tcW w:w="2079" w:type="dxa"/>
          </w:tcPr>
          <w:p>
            <w:pPr>
              <w:pStyle w:val="TableParagraph"/>
              <w:spacing w:line="206" w:lineRule="exact" w:before="11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Citrobacter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baraaki</w:t>
            </w:r>
          </w:p>
        </w:tc>
        <w:tc>
          <w:tcPr>
            <w:tcW w:w="1035" w:type="dxa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spacing w:line="206" w:lineRule="exact" w:before="11"/>
              <w:ind w:left="87" w:right="82"/>
              <w:jc w:val="center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</w:tr>
      <w:tr>
        <w:trPr>
          <w:trHeight w:val="252" w:hRule="atLeast"/>
        </w:trPr>
        <w:tc>
          <w:tcPr>
            <w:tcW w:w="20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Escherichia</w:t>
            </w:r>
            <w:r>
              <w:rPr>
                <w:i/>
                <w:spacing w:val="44"/>
                <w:sz w:val="18"/>
              </w:rPr>
              <w:t> </w:t>
            </w:r>
            <w:r>
              <w:rPr>
                <w:i/>
                <w:sz w:val="18"/>
              </w:rPr>
              <w:t>coli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8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87" w:right="82"/>
              <w:jc w:val="center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</w:tr>
      <w:tr>
        <w:trPr>
          <w:trHeight w:val="239" w:hRule="atLeast"/>
        </w:trPr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8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87" w:right="84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pStyle w:val="BodyText"/>
        <w:spacing w:before="5"/>
        <w:rPr>
          <w:b/>
          <w:sz w:val="10"/>
        </w:rPr>
      </w:pPr>
    </w:p>
    <w:p>
      <w:pPr>
        <w:spacing w:after="0"/>
        <w:rPr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spacing w:line="276" w:lineRule="auto" w:before="91"/>
        <w:ind w:left="200" w:right="1392" w:firstLine="0"/>
        <w:jc w:val="both"/>
        <w:rPr>
          <w:b/>
          <w:sz w:val="20"/>
        </w:rPr>
      </w:pPr>
      <w:r>
        <w:rPr>
          <w:b/>
          <w:sz w:val="20"/>
        </w:rPr>
        <w:t>Antimicrobial susceptibility data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Gram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bacteria</w:t>
      </w:r>
    </w:p>
    <w:p>
      <w:pPr>
        <w:pStyle w:val="BodyText"/>
        <w:spacing w:line="276" w:lineRule="auto"/>
        <w:ind w:left="200" w:right="38"/>
        <w:jc w:val="both"/>
      </w:pPr>
      <w:r>
        <w:rPr/>
        <w:t>The susceptibility pattern of gram positive bacteria</w:t>
      </w:r>
      <w:r>
        <w:rPr>
          <w:spacing w:val="1"/>
        </w:rPr>
        <w:t> </w:t>
      </w:r>
      <w:r>
        <w:rPr/>
        <w:t>(n=50)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discharging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antimicrobial agents were presented in Table 3. All</w:t>
      </w:r>
      <w:r>
        <w:rPr>
          <w:spacing w:val="1"/>
        </w:rPr>
        <w:t> </w:t>
      </w:r>
      <w:r>
        <w:rPr/>
        <w:t>isolates showed intermediate level of resistance </w:t>
      </w:r>
      <w:r>
        <w:rPr>
          <w:sz w:val="16"/>
        </w:rPr>
        <w:t>(60-</w:t>
      </w:r>
      <w:r>
        <w:rPr>
          <w:spacing w:val="-37"/>
          <w:sz w:val="16"/>
        </w:rPr>
        <w:t> </w:t>
      </w:r>
      <w:r>
        <w:rPr>
          <w:sz w:val="16"/>
        </w:rPr>
        <w:t>80%)</w:t>
      </w:r>
      <w:r>
        <w:rPr>
          <w:spacing w:val="6"/>
          <w:sz w:val="16"/>
        </w:rPr>
        <w:t> </w:t>
      </w:r>
      <w:r>
        <w:rPr/>
        <w:t>toampicilline,</w:t>
      </w:r>
      <w:r>
        <w:rPr>
          <w:spacing w:val="-1"/>
        </w:rPr>
        <w:t> </w:t>
      </w:r>
      <w:r>
        <w:rPr/>
        <w:t>erythromycine,</w:t>
      </w:r>
      <w:r>
        <w:rPr>
          <w:spacing w:val="49"/>
        </w:rPr>
        <w:t> </w:t>
      </w:r>
      <w:r>
        <w:rPr/>
        <w:t>tetracycline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76" w:lineRule="auto"/>
        <w:ind w:left="200" w:right="121"/>
        <w:jc w:val="both"/>
      </w:pPr>
      <w:r>
        <w:rPr/>
        <w:t>and</w:t>
      </w:r>
      <w:r>
        <w:rPr>
          <w:spacing w:val="1"/>
        </w:rPr>
        <w:t> </w:t>
      </w:r>
      <w:r>
        <w:rPr/>
        <w:t>trimethoprim-Sulphamethoxazole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low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(&lt;60%)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40/50</w:t>
      </w:r>
      <w:r>
        <w:rPr>
          <w:spacing w:val="1"/>
        </w:rPr>
        <w:t> </w:t>
      </w:r>
      <w:r>
        <w:rPr/>
        <w:t>(80%)</w:t>
      </w:r>
      <w:r>
        <w:rPr>
          <w:spacing w:val="1"/>
        </w:rPr>
        <w:t> </w:t>
      </w:r>
      <w:r>
        <w:rPr/>
        <w:t>showed multiple drug resistance (resistance to two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drugs)</w:t>
      </w:r>
      <w:r>
        <w:rPr>
          <w:spacing w:val="-2"/>
        </w:rPr>
        <w:t> </w:t>
      </w:r>
      <w:r>
        <w:rPr/>
        <w:t>(data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here)</w:t>
      </w:r>
      <w:r>
        <w:rPr>
          <w:spacing w:val="-2"/>
        </w:rPr>
        <w:t> </w:t>
      </w:r>
      <w:r>
        <w:rPr/>
        <w:t>(Table</w:t>
      </w:r>
      <w:r>
        <w:rPr>
          <w:spacing w:val="-4"/>
        </w:rPr>
        <w:t> </w:t>
      </w:r>
      <w:r>
        <w:rPr/>
        <w:t>3).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Heading3"/>
        <w:ind w:left="1424" w:right="1350"/>
        <w:jc w:val="center"/>
      </w:pPr>
      <w:r>
        <w:rPr/>
        <w:pict>
          <v:shape style="position:absolute;margin-left:88.679001pt;margin-top:17.845938pt;width:417.85pt;height:.85pt;mso-position-horizontal-relative:page;mso-position-vertical-relative:paragraph;z-index:-15724032;mso-wrap-distance-left:0;mso-wrap-distance-right:0" coordorigin="1774,357" coordsize="8357,17" path="m3962,357l1774,357,1774,374,3962,374,3962,357xm3982,357l3965,357,3965,374,3982,374,3982,357xm10130,357l3984,357,3984,374,10130,374,10130,357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45"/>
        </w:rPr>
        <w:t> </w:t>
      </w:r>
      <w:r>
        <w:rPr/>
        <w:t>Antimicrobial</w:t>
      </w:r>
      <w:r>
        <w:rPr>
          <w:spacing w:val="-2"/>
        </w:rPr>
        <w:t> </w:t>
      </w:r>
      <w:r>
        <w:rPr/>
        <w:t>susceptibility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Gram</w:t>
      </w:r>
      <w:r>
        <w:rPr>
          <w:spacing w:val="-8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bacteria</w:t>
      </w:r>
    </w:p>
    <w:p>
      <w:pPr>
        <w:tabs>
          <w:tab w:pos="3621" w:val="left" w:leader="none"/>
        </w:tabs>
        <w:spacing w:before="0"/>
        <w:ind w:left="0" w:right="1350" w:firstLine="0"/>
        <w:jc w:val="center"/>
        <w:rPr>
          <w:b/>
          <w:sz w:val="18"/>
        </w:rPr>
      </w:pPr>
      <w:r>
        <w:rPr>
          <w:b/>
          <w:sz w:val="18"/>
        </w:rPr>
        <w:t>Bacteria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Isolation</w:t>
        <w:tab/>
        <w:t>Antimicrobial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susceptibility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(%)</w:t>
      </w:r>
    </w:p>
    <w:tbl>
      <w:tblPr>
        <w:tblW w:w="0" w:type="auto"/>
        <w:jc w:val="left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330"/>
        <w:gridCol w:w="646"/>
        <w:gridCol w:w="615"/>
        <w:gridCol w:w="586"/>
        <w:gridCol w:w="577"/>
        <w:gridCol w:w="576"/>
        <w:gridCol w:w="615"/>
        <w:gridCol w:w="532"/>
        <w:gridCol w:w="680"/>
        <w:gridCol w:w="712"/>
      </w:tblGrid>
      <w:tr>
        <w:trPr>
          <w:trHeight w:val="212" w:hRule="atLeast"/>
        </w:trPr>
        <w:tc>
          <w:tcPr>
            <w:tcW w:w="14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810"/>
              <w:rPr>
                <w:b/>
                <w:sz w:val="18"/>
              </w:rPr>
            </w:pPr>
            <w:r>
              <w:rPr>
                <w:b/>
                <w:sz w:val="18"/>
              </w:rPr>
              <w:t>AMP</w:t>
            </w:r>
          </w:p>
        </w:tc>
        <w:tc>
          <w:tcPr>
            <w:tcW w:w="6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AMX</w:t>
            </w:r>
          </w:p>
        </w:tc>
        <w:tc>
          <w:tcPr>
            <w:tcW w:w="6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CRO</w:t>
            </w:r>
          </w:p>
        </w:tc>
        <w:tc>
          <w:tcPr>
            <w:tcW w:w="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CAF</w:t>
            </w:r>
          </w:p>
        </w:tc>
        <w:tc>
          <w:tcPr>
            <w:tcW w:w="5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CIP</w:t>
            </w:r>
          </w:p>
        </w:tc>
        <w:tc>
          <w:tcPr>
            <w:tcW w:w="5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CN</w:t>
            </w:r>
          </w:p>
        </w:tc>
        <w:tc>
          <w:tcPr>
            <w:tcW w:w="6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NOR</w:t>
            </w:r>
          </w:p>
        </w:tc>
        <w:tc>
          <w:tcPr>
            <w:tcW w:w="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TE</w:t>
            </w:r>
          </w:p>
        </w:tc>
        <w:tc>
          <w:tcPr>
            <w:tcW w:w="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SXT</w:t>
            </w:r>
          </w:p>
        </w:tc>
        <w:tc>
          <w:tcPr>
            <w:tcW w:w="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9" w:lineRule="exact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ERY</w:t>
            </w:r>
          </w:p>
        </w:tc>
      </w:tr>
      <w:tr>
        <w:trPr>
          <w:trHeight w:val="411" w:hRule="atLeast"/>
        </w:trPr>
        <w:tc>
          <w:tcPr>
            <w:tcW w:w="1496" w:type="dxa"/>
          </w:tcPr>
          <w:p>
            <w:pPr>
              <w:pStyle w:val="TableParagraph"/>
              <w:spacing w:line="185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S.aureus</w:t>
            </w:r>
          </w:p>
          <w:p>
            <w:pPr>
              <w:pStyle w:val="TableParagraph"/>
              <w:tabs>
                <w:tab w:pos="441" w:val="left" w:leader="none"/>
              </w:tabs>
              <w:spacing w:line="207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  <w:tab/>
              <w:t>=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35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55" w:val="left" w:leader="none"/>
              </w:tabs>
              <w:ind w:left="443"/>
              <w:rPr>
                <w:sz w:val="18"/>
              </w:rPr>
            </w:pPr>
            <w:r>
              <w:rPr>
                <w:b/>
                <w:sz w:val="18"/>
              </w:rPr>
              <w:t>S</w:t>
              <w:tab/>
            </w:r>
            <w:r>
              <w:rPr>
                <w:sz w:val="18"/>
              </w:rPr>
              <w:t>31.4</w:t>
            </w:r>
          </w:p>
        </w:tc>
        <w:tc>
          <w:tcPr>
            <w:tcW w:w="646" w:type="dxa"/>
          </w:tcPr>
          <w:p>
            <w:pPr>
              <w:pStyle w:val="TableParagraph"/>
              <w:spacing w:before="180"/>
              <w:ind w:left="152"/>
              <w:rPr>
                <w:sz w:val="18"/>
              </w:rPr>
            </w:pPr>
            <w:r>
              <w:rPr>
                <w:sz w:val="18"/>
              </w:rPr>
              <w:t>42.9</w:t>
            </w:r>
          </w:p>
        </w:tc>
        <w:tc>
          <w:tcPr>
            <w:tcW w:w="615" w:type="dxa"/>
          </w:tcPr>
          <w:p>
            <w:pPr>
              <w:pStyle w:val="TableParagraph"/>
              <w:spacing w:before="180"/>
              <w:ind w:left="151"/>
              <w:rPr>
                <w:sz w:val="18"/>
              </w:rPr>
            </w:pPr>
            <w:r>
              <w:rPr>
                <w:sz w:val="18"/>
              </w:rPr>
              <w:t>74.3</w:t>
            </w:r>
          </w:p>
        </w:tc>
        <w:tc>
          <w:tcPr>
            <w:tcW w:w="586" w:type="dxa"/>
          </w:tcPr>
          <w:p>
            <w:pPr>
              <w:pStyle w:val="TableParagraph"/>
              <w:spacing w:before="180"/>
              <w:ind w:left="108"/>
              <w:rPr>
                <w:sz w:val="18"/>
              </w:rPr>
            </w:pPr>
            <w:r>
              <w:rPr>
                <w:sz w:val="18"/>
              </w:rPr>
              <w:t>25.7</w:t>
            </w:r>
          </w:p>
        </w:tc>
        <w:tc>
          <w:tcPr>
            <w:tcW w:w="577" w:type="dxa"/>
          </w:tcPr>
          <w:p>
            <w:pPr>
              <w:pStyle w:val="TableParagraph"/>
              <w:spacing w:before="180"/>
              <w:ind w:left="153"/>
              <w:rPr>
                <w:sz w:val="18"/>
              </w:rPr>
            </w:pPr>
            <w:r>
              <w:rPr>
                <w:sz w:val="18"/>
              </w:rPr>
              <w:t>82.9</w:t>
            </w:r>
          </w:p>
        </w:tc>
        <w:tc>
          <w:tcPr>
            <w:tcW w:w="576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85.7</w:t>
            </w:r>
          </w:p>
        </w:tc>
        <w:tc>
          <w:tcPr>
            <w:tcW w:w="615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71.4</w:t>
            </w:r>
          </w:p>
        </w:tc>
        <w:tc>
          <w:tcPr>
            <w:tcW w:w="532" w:type="dxa"/>
          </w:tcPr>
          <w:p>
            <w:pPr>
              <w:pStyle w:val="TableParagraph"/>
              <w:spacing w:before="180"/>
              <w:ind w:left="154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80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31.4</w:t>
            </w:r>
          </w:p>
        </w:tc>
        <w:tc>
          <w:tcPr>
            <w:tcW w:w="712" w:type="dxa"/>
          </w:tcPr>
          <w:p>
            <w:pPr>
              <w:pStyle w:val="TableParagraph"/>
              <w:spacing w:before="180"/>
              <w:ind w:left="223"/>
              <w:rPr>
                <w:sz w:val="18"/>
              </w:rPr>
            </w:pPr>
            <w:r>
              <w:rPr>
                <w:sz w:val="18"/>
              </w:rPr>
              <w:t>31.4</w:t>
            </w:r>
          </w:p>
        </w:tc>
      </w:tr>
      <w:tr>
        <w:trPr>
          <w:trHeight w:val="206" w:hRule="atLeast"/>
        </w:trPr>
        <w:tc>
          <w:tcPr>
            <w:tcW w:w="1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tabs>
                <w:tab w:pos="810" w:val="left" w:leader="none"/>
              </w:tabs>
              <w:spacing w:line="186" w:lineRule="exact"/>
              <w:ind w:left="421"/>
              <w:rPr>
                <w:sz w:val="18"/>
              </w:rPr>
            </w:pPr>
            <w:r>
              <w:rPr>
                <w:b/>
                <w:sz w:val="18"/>
              </w:rPr>
              <w:t>I</w:t>
              <w:tab/>
            </w:r>
            <w:r>
              <w:rPr>
                <w:sz w:val="18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2.9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586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2.9</w:t>
            </w:r>
          </w:p>
        </w:tc>
        <w:tc>
          <w:tcPr>
            <w:tcW w:w="577" w:type="dxa"/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576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2.9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32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80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2.9</w:t>
            </w:r>
          </w:p>
        </w:tc>
        <w:tc>
          <w:tcPr>
            <w:tcW w:w="712" w:type="dxa"/>
          </w:tcPr>
          <w:p>
            <w:pPr>
              <w:pStyle w:val="TableParagraph"/>
              <w:spacing w:line="182" w:lineRule="exact"/>
              <w:ind w:left="22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9" w:hRule="atLeast"/>
        </w:trPr>
        <w:tc>
          <w:tcPr>
            <w:tcW w:w="1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tabs>
                <w:tab w:pos="810" w:val="left" w:leader="none"/>
              </w:tabs>
              <w:spacing w:line="186" w:lineRule="exact"/>
              <w:ind w:left="421"/>
              <w:rPr>
                <w:sz w:val="18"/>
              </w:rPr>
            </w:pPr>
            <w:r>
              <w:rPr>
                <w:b/>
                <w:sz w:val="18"/>
              </w:rPr>
              <w:t>R</w:t>
              <w:tab/>
            </w:r>
            <w:r>
              <w:rPr>
                <w:sz w:val="18"/>
              </w:rPr>
              <w:t>68.6</w:t>
            </w:r>
          </w:p>
        </w:tc>
        <w:tc>
          <w:tcPr>
            <w:tcW w:w="646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54.2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5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86" w:type="dxa"/>
          </w:tcPr>
          <w:p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sz w:val="18"/>
              </w:rPr>
              <w:t>71.4</w:t>
            </w:r>
          </w:p>
        </w:tc>
        <w:tc>
          <w:tcPr>
            <w:tcW w:w="577" w:type="dxa"/>
          </w:tcPr>
          <w:p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576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28.6</w:t>
            </w:r>
          </w:p>
        </w:tc>
        <w:tc>
          <w:tcPr>
            <w:tcW w:w="532" w:type="dxa"/>
          </w:tcPr>
          <w:p>
            <w:pPr>
              <w:pStyle w:val="TableParagraph"/>
              <w:spacing w:line="182" w:lineRule="exact"/>
              <w:ind w:left="154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80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65.7</w:t>
            </w:r>
          </w:p>
        </w:tc>
        <w:tc>
          <w:tcPr>
            <w:tcW w:w="712" w:type="dxa"/>
          </w:tcPr>
          <w:p>
            <w:pPr>
              <w:pStyle w:val="TableParagraph"/>
              <w:spacing w:line="182" w:lineRule="exact"/>
              <w:ind w:left="223"/>
              <w:rPr>
                <w:sz w:val="18"/>
              </w:rPr>
            </w:pPr>
            <w:r>
              <w:rPr>
                <w:sz w:val="18"/>
              </w:rPr>
              <w:t>68.6</w:t>
            </w:r>
          </w:p>
        </w:tc>
      </w:tr>
      <w:tr>
        <w:trPr>
          <w:trHeight w:val="411" w:hRule="atLeast"/>
        </w:trPr>
        <w:tc>
          <w:tcPr>
            <w:tcW w:w="1496" w:type="dxa"/>
          </w:tcPr>
          <w:p>
            <w:pPr>
              <w:pStyle w:val="TableParagraph"/>
              <w:spacing w:line="185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S.pnemoniae</w:t>
            </w:r>
          </w:p>
          <w:p>
            <w:pPr>
              <w:pStyle w:val="TableParagraph"/>
              <w:spacing w:line="207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10" w:val="left" w:leader="none"/>
              </w:tabs>
              <w:ind w:left="396"/>
              <w:rPr>
                <w:sz w:val="18"/>
              </w:rPr>
            </w:pPr>
            <w:r>
              <w:rPr>
                <w:b/>
                <w:sz w:val="18"/>
              </w:rPr>
              <w:t>S</w:t>
              <w:tab/>
            </w:r>
            <w:r>
              <w:rPr>
                <w:sz w:val="18"/>
              </w:rPr>
              <w:t>40</w:t>
            </w:r>
          </w:p>
        </w:tc>
        <w:tc>
          <w:tcPr>
            <w:tcW w:w="646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15" w:type="dxa"/>
          </w:tcPr>
          <w:p>
            <w:pPr>
              <w:pStyle w:val="TableParagraph"/>
              <w:spacing w:before="180"/>
              <w:ind w:left="151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86" w:type="dxa"/>
          </w:tcPr>
          <w:p>
            <w:pPr>
              <w:pStyle w:val="TableParagraph"/>
              <w:spacing w:before="180"/>
              <w:ind w:left="153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7" w:type="dxa"/>
          </w:tcPr>
          <w:p>
            <w:pPr>
              <w:pStyle w:val="TableParagraph"/>
              <w:spacing w:before="180"/>
              <w:ind w:left="153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576" w:type="dxa"/>
          </w:tcPr>
          <w:p>
            <w:pPr>
              <w:pStyle w:val="TableParagraph"/>
              <w:spacing w:before="180"/>
              <w:ind w:left="15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615" w:type="dxa"/>
          </w:tcPr>
          <w:p>
            <w:pPr>
              <w:pStyle w:val="TableParagraph"/>
              <w:spacing w:before="180"/>
              <w:ind w:left="152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32" w:type="dxa"/>
          </w:tcPr>
          <w:p>
            <w:pPr>
              <w:pStyle w:val="TableParagraph"/>
              <w:spacing w:before="180"/>
              <w:ind w:left="154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80" w:type="dxa"/>
          </w:tcPr>
          <w:p>
            <w:pPr>
              <w:pStyle w:val="TableParagraph"/>
              <w:spacing w:before="180"/>
              <w:ind w:left="15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2" w:type="dxa"/>
          </w:tcPr>
          <w:p>
            <w:pPr>
              <w:pStyle w:val="TableParagraph"/>
              <w:spacing w:before="180"/>
              <w:ind w:left="223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06" w:hRule="atLeast"/>
        </w:trPr>
        <w:tc>
          <w:tcPr>
            <w:tcW w:w="1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tabs>
                <w:tab w:pos="810" w:val="left" w:leader="none"/>
              </w:tabs>
              <w:spacing w:line="186" w:lineRule="exact"/>
              <w:ind w:left="421"/>
              <w:rPr>
                <w:sz w:val="18"/>
              </w:rPr>
            </w:pPr>
            <w:r>
              <w:rPr>
                <w:b/>
                <w:sz w:val="18"/>
              </w:rPr>
              <w:t>I</w:t>
              <w:tab/>
            </w:r>
            <w:r>
              <w:rPr>
                <w:sz w:val="18"/>
              </w:rPr>
              <w:t>10</w:t>
            </w:r>
          </w:p>
        </w:tc>
        <w:tc>
          <w:tcPr>
            <w:tcW w:w="64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86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7" w:type="dxa"/>
          </w:tcPr>
          <w:p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32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80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2" w:type="dxa"/>
          </w:tcPr>
          <w:p>
            <w:pPr>
              <w:pStyle w:val="TableParagraph"/>
              <w:spacing w:line="182" w:lineRule="exact"/>
              <w:ind w:left="22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1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tabs>
                <w:tab w:pos="855" w:val="left" w:leader="none"/>
              </w:tabs>
              <w:spacing w:line="186" w:lineRule="exact"/>
              <w:ind w:left="421"/>
              <w:rPr>
                <w:sz w:val="18"/>
              </w:rPr>
            </w:pPr>
            <w:r>
              <w:rPr>
                <w:b/>
                <w:sz w:val="18"/>
              </w:rPr>
              <w:t>R</w:t>
              <w:tab/>
            </w:r>
            <w:r>
              <w:rPr>
                <w:sz w:val="18"/>
              </w:rPr>
              <w:t>40</w:t>
            </w:r>
          </w:p>
        </w:tc>
        <w:tc>
          <w:tcPr>
            <w:tcW w:w="64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86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7" w:type="dxa"/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32" w:type="dxa"/>
          </w:tcPr>
          <w:p>
            <w:pPr>
              <w:pStyle w:val="TableParagraph"/>
              <w:spacing w:line="182" w:lineRule="exact"/>
              <w:ind w:left="154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80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2" w:type="dxa"/>
          </w:tcPr>
          <w:p>
            <w:pPr>
              <w:pStyle w:val="TableParagraph"/>
              <w:spacing w:line="182" w:lineRule="exact"/>
              <w:ind w:left="223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>
        <w:trPr>
          <w:trHeight w:val="411" w:hRule="atLeast"/>
        </w:trPr>
        <w:tc>
          <w:tcPr>
            <w:tcW w:w="1496" w:type="dxa"/>
          </w:tcPr>
          <w:p>
            <w:pPr>
              <w:pStyle w:val="TableParagraph"/>
              <w:spacing w:line="185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S.pyogenes</w:t>
            </w:r>
          </w:p>
          <w:p>
            <w:pPr>
              <w:pStyle w:val="TableParagraph"/>
              <w:spacing w:line="207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n  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= 5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10" w:val="left" w:leader="none"/>
              </w:tabs>
              <w:ind w:left="443"/>
              <w:rPr>
                <w:sz w:val="18"/>
              </w:rPr>
            </w:pPr>
            <w:r>
              <w:rPr>
                <w:b/>
                <w:sz w:val="18"/>
              </w:rPr>
              <w:t>S</w:t>
              <w:tab/>
            </w:r>
            <w:r>
              <w:rPr>
                <w:sz w:val="18"/>
              </w:rPr>
              <w:t>40</w:t>
            </w:r>
          </w:p>
        </w:tc>
        <w:tc>
          <w:tcPr>
            <w:tcW w:w="646" w:type="dxa"/>
          </w:tcPr>
          <w:p>
            <w:pPr>
              <w:pStyle w:val="TableParagraph"/>
              <w:spacing w:before="180"/>
              <w:ind w:left="152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15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86" w:type="dxa"/>
          </w:tcPr>
          <w:p>
            <w:pPr>
              <w:pStyle w:val="TableParagraph"/>
              <w:spacing w:before="180"/>
              <w:ind w:left="10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77" w:type="dxa"/>
          </w:tcPr>
          <w:p>
            <w:pPr>
              <w:pStyle w:val="TableParagraph"/>
              <w:spacing w:before="180"/>
              <w:ind w:left="153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576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15" w:type="dxa"/>
          </w:tcPr>
          <w:p>
            <w:pPr>
              <w:pStyle w:val="TableParagraph"/>
              <w:spacing w:before="180"/>
              <w:ind w:left="152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532" w:type="dxa"/>
          </w:tcPr>
          <w:p>
            <w:pPr>
              <w:pStyle w:val="TableParagraph"/>
              <w:spacing w:before="180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80" w:type="dxa"/>
          </w:tcPr>
          <w:p>
            <w:pPr>
              <w:pStyle w:val="TableParagraph"/>
              <w:spacing w:before="180"/>
              <w:ind w:left="15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2" w:type="dxa"/>
          </w:tcPr>
          <w:p>
            <w:pPr>
              <w:pStyle w:val="TableParagraph"/>
              <w:spacing w:before="180"/>
              <w:ind w:left="223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>
        <w:trPr>
          <w:trHeight w:val="206" w:hRule="atLeast"/>
        </w:trPr>
        <w:tc>
          <w:tcPr>
            <w:tcW w:w="1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tabs>
                <w:tab w:pos="855" w:val="left" w:leader="none"/>
              </w:tabs>
              <w:spacing w:line="186" w:lineRule="exact"/>
              <w:ind w:left="467"/>
              <w:rPr>
                <w:sz w:val="18"/>
              </w:rPr>
            </w:pPr>
            <w:r>
              <w:rPr>
                <w:b/>
                <w:sz w:val="18"/>
              </w:rPr>
              <w:t>I</w:t>
              <w:tab/>
            </w:r>
            <w:r>
              <w:rPr>
                <w:sz w:val="18"/>
              </w:rPr>
              <w:t>20</w:t>
            </w:r>
          </w:p>
        </w:tc>
        <w:tc>
          <w:tcPr>
            <w:tcW w:w="64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51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86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7" w:type="dxa"/>
          </w:tcPr>
          <w:p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32" w:type="dxa"/>
          </w:tcPr>
          <w:p>
            <w:pPr>
              <w:pStyle w:val="TableParagraph"/>
              <w:spacing w:line="182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80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2" w:type="dxa"/>
          </w:tcPr>
          <w:p>
            <w:pPr>
              <w:pStyle w:val="TableParagraph"/>
              <w:spacing w:line="182" w:lineRule="exact"/>
              <w:ind w:left="22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tabs>
                <w:tab w:pos="810" w:val="left" w:leader="none"/>
              </w:tabs>
              <w:spacing w:line="186" w:lineRule="exact"/>
              <w:ind w:left="467"/>
              <w:rPr>
                <w:sz w:val="18"/>
              </w:rPr>
            </w:pPr>
            <w:r>
              <w:rPr>
                <w:b/>
                <w:sz w:val="18"/>
              </w:rPr>
              <w:t>R</w:t>
              <w:tab/>
            </w:r>
            <w:r>
              <w:rPr>
                <w:sz w:val="18"/>
              </w:rPr>
              <w:t>40</w:t>
            </w:r>
          </w:p>
        </w:tc>
        <w:tc>
          <w:tcPr>
            <w:tcW w:w="646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51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86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7" w:type="dxa"/>
          </w:tcPr>
          <w:p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6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32" w:type="dxa"/>
          </w:tcPr>
          <w:p>
            <w:pPr>
              <w:pStyle w:val="TableParagraph"/>
              <w:spacing w:line="182" w:lineRule="exact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80" w:type="dxa"/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12" w:type="dxa"/>
          </w:tcPr>
          <w:p>
            <w:pPr>
              <w:pStyle w:val="TableParagraph"/>
              <w:spacing w:line="182" w:lineRule="exact"/>
              <w:ind w:left="223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>
        <w:trPr>
          <w:trHeight w:val="411" w:hRule="atLeast"/>
        </w:trPr>
        <w:tc>
          <w:tcPr>
            <w:tcW w:w="1496" w:type="dxa"/>
          </w:tcPr>
          <w:p>
            <w:pPr>
              <w:pStyle w:val="TableParagraph"/>
              <w:spacing w:line="185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  <w:p>
            <w:pPr>
              <w:pStyle w:val="TableParagraph"/>
              <w:spacing w:line="207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n=50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10" w:val="left" w:leader="none"/>
              </w:tabs>
              <w:ind w:left="443"/>
              <w:rPr>
                <w:sz w:val="18"/>
              </w:rPr>
            </w:pPr>
            <w:r>
              <w:rPr>
                <w:b/>
                <w:sz w:val="18"/>
              </w:rPr>
              <w:t>S</w:t>
              <w:tab/>
            </w:r>
            <w:r>
              <w:rPr>
                <w:sz w:val="18"/>
              </w:rPr>
              <w:t>34</w:t>
            </w:r>
          </w:p>
        </w:tc>
        <w:tc>
          <w:tcPr>
            <w:tcW w:w="646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15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586" w:type="dxa"/>
          </w:tcPr>
          <w:p>
            <w:pPr>
              <w:pStyle w:val="TableParagraph"/>
              <w:spacing w:before="180"/>
              <w:ind w:left="108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577" w:type="dxa"/>
          </w:tcPr>
          <w:p>
            <w:pPr>
              <w:pStyle w:val="TableParagraph"/>
              <w:spacing w:before="180"/>
              <w:ind w:left="107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576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615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32" w:type="dxa"/>
          </w:tcPr>
          <w:p>
            <w:pPr>
              <w:pStyle w:val="TableParagraph"/>
              <w:spacing w:before="180"/>
              <w:ind w:left="108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80" w:type="dxa"/>
          </w:tcPr>
          <w:p>
            <w:pPr>
              <w:pStyle w:val="TableParagraph"/>
              <w:spacing w:before="180"/>
              <w:ind w:left="10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2" w:type="dxa"/>
          </w:tcPr>
          <w:p>
            <w:pPr>
              <w:pStyle w:val="TableParagraph"/>
              <w:spacing w:before="180"/>
              <w:ind w:left="223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>
        <w:trPr>
          <w:trHeight w:val="206" w:hRule="atLeast"/>
        </w:trPr>
        <w:tc>
          <w:tcPr>
            <w:tcW w:w="14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tabs>
                <w:tab w:pos="810" w:val="left" w:leader="none"/>
              </w:tabs>
              <w:spacing w:line="186" w:lineRule="exact"/>
              <w:ind w:left="467"/>
              <w:rPr>
                <w:sz w:val="18"/>
              </w:rPr>
            </w:pPr>
            <w:r>
              <w:rPr>
                <w:b/>
                <w:sz w:val="18"/>
              </w:rPr>
              <w:t>I</w:t>
              <w:tab/>
            </w:r>
            <w:r>
              <w:rPr>
                <w:sz w:val="18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586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77" w:type="dxa"/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576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1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32" w:type="dxa"/>
          </w:tcPr>
          <w:p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80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712" w:type="dxa"/>
          </w:tcPr>
          <w:p>
            <w:pPr>
              <w:pStyle w:val="TableParagraph"/>
              <w:spacing w:line="182" w:lineRule="exact"/>
              <w:ind w:left="223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205" w:hRule="atLeast"/>
        </w:trPr>
        <w:tc>
          <w:tcPr>
            <w:tcW w:w="14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55" w:val="left" w:leader="none"/>
              </w:tabs>
              <w:spacing w:line="186" w:lineRule="exact"/>
              <w:ind w:left="467"/>
              <w:rPr>
                <w:sz w:val="18"/>
              </w:rPr>
            </w:pPr>
            <w:r>
              <w:rPr>
                <w:b/>
                <w:sz w:val="18"/>
              </w:rPr>
              <w:t>R</w:t>
              <w:tab/>
            </w:r>
            <w:r>
              <w:rPr>
                <w:sz w:val="18"/>
              </w:rPr>
              <w:t>62</w:t>
            </w:r>
          </w:p>
        </w:tc>
        <w:tc>
          <w:tcPr>
            <w:tcW w:w="6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5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5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54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6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23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3"/>
      </w:pPr>
      <w:r>
        <w:rPr/>
        <w:pict>
          <v:shape style="position:absolute;margin-left:69.5pt;margin-top:-51.154064pt;width:454.7pt;height:40.9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7"/>
                    <w:gridCol w:w="2121"/>
                    <w:gridCol w:w="1970"/>
                    <w:gridCol w:w="3136"/>
                  </w:tblGrid>
                  <w:tr>
                    <w:trPr>
                      <w:trHeight w:val="200" w:hRule="atLeast"/>
                    </w:trPr>
                    <w:tc>
                      <w:tcPr>
                        <w:tcW w:w="1867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Sensitive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43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CRO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Ceftriaxone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35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Intermediate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38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CAF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Chloramphenicol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867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Resistance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43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CIP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Ciprofloxacin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33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AMP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sz w:val="16"/>
                          </w:rPr>
                          <w:t>Ampicilline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37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CN</w:t>
                        </w:r>
                        <w:r>
                          <w:rPr>
                            <w:b/>
                            <w:spacing w:val="3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Gentamicin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867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AMX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sz w:val="16"/>
                          </w:rPr>
                          <w:t>Amoxacilline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44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NOR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Norfloxacine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30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Tetracycline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39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SXT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Trimethoprim-Sulphamethoxazole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867" w:type="dxa"/>
                      </w:tcPr>
                      <w:p>
                        <w:pPr>
                          <w:pStyle w:val="TableParagraph"/>
                          <w:spacing w:line="164" w:lineRule="exact" w:before="1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ERY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=Erythromycin</w:t>
                        </w:r>
                      </w:p>
                    </w:tc>
                    <w:tc>
                      <w:tcPr>
                        <w:tcW w:w="2121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Gram</w:t>
      </w:r>
      <w:r>
        <w:rPr>
          <w:spacing w:val="-6"/>
        </w:rPr>
        <w:t> </w:t>
      </w:r>
      <w:r>
        <w:rPr/>
        <w:t>Negative</w:t>
      </w:r>
      <w:r>
        <w:rPr>
          <w:spacing w:val="-2"/>
        </w:rPr>
        <w:t> </w:t>
      </w:r>
      <w:r>
        <w:rPr/>
        <w:t>bacteria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The susceptibility pattern of gram negative bacteria</w:t>
      </w:r>
      <w:r>
        <w:rPr>
          <w:spacing w:val="-47"/>
        </w:rPr>
        <w:t> </w:t>
      </w:r>
      <w:r>
        <w:rPr/>
        <w:t>(n=66)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discharging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antimicrobial were presented in Table 4. All the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erythromycin</w:t>
      </w:r>
      <w:r>
        <w:rPr>
          <w:spacing w:val="1"/>
        </w:rPr>
        <w:t> </w:t>
      </w:r>
      <w:r>
        <w:rPr/>
        <w:t>(&gt;80%), intermediate level resistance (60-80%) to</w:t>
      </w:r>
      <w:r>
        <w:rPr>
          <w:spacing w:val="1"/>
        </w:rPr>
        <w:t> </w:t>
      </w:r>
      <w:r>
        <w:rPr/>
        <w:t>ampicilline,</w:t>
      </w:r>
      <w:r>
        <w:rPr>
          <w:spacing w:val="1"/>
        </w:rPr>
        <w:t> </w:t>
      </w:r>
      <w:r>
        <w:rPr/>
        <w:t>chloramphenicol,</w:t>
      </w:r>
      <w:r>
        <w:rPr>
          <w:spacing w:val="1"/>
        </w:rPr>
        <w:t> </w:t>
      </w:r>
      <w:r>
        <w:rPr/>
        <w:t>tetracycline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trimethoprim-Sulphamethoxazole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low</w:t>
      </w:r>
      <w:r>
        <w:rPr>
          <w:spacing w:val="-8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200" w:right="118"/>
        <w:jc w:val="both"/>
      </w:pPr>
      <w:r>
        <w:rPr/>
        <w:t>resistance (&lt;60%) to the remaining drugs. Of 66-</w:t>
      </w:r>
      <w:r>
        <w:rPr>
          <w:spacing w:val="1"/>
        </w:rPr>
        <w:t> </w:t>
      </w:r>
      <w:r>
        <w:rPr/>
        <w:t>gram negative isolates, 44 (66.7%) isolates were</w:t>
      </w:r>
      <w:r>
        <w:rPr>
          <w:spacing w:val="1"/>
        </w:rPr>
        <w:t> </w:t>
      </w:r>
      <w:r>
        <w:rPr/>
        <w:t>also identified as multiple drug resistant (data not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here).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ceftriaxone,</w:t>
      </w:r>
      <w:r>
        <w:rPr>
          <w:spacing w:val="-47"/>
        </w:rPr>
        <w:t> </w:t>
      </w:r>
      <w:r>
        <w:rPr/>
        <w:t>ciprofloxacin,</w:t>
      </w:r>
      <w:r>
        <w:rPr>
          <w:spacing w:val="1"/>
        </w:rPr>
        <w:t> </w:t>
      </w:r>
      <w:r>
        <w:rPr/>
        <w:t>gentamicin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norfloxacine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 effective drugs against the tested gram</w:t>
      </w:r>
      <w:r>
        <w:rPr>
          <w:spacing w:val="1"/>
        </w:rPr>
        <w:t> </w:t>
      </w:r>
      <w:r>
        <w:rPr/>
        <w:t>positive</w:t>
      </w:r>
      <w:r>
        <w:rPr>
          <w:spacing w:val="11"/>
        </w:rPr>
        <w:t> </w:t>
      </w:r>
      <w:r>
        <w:rPr/>
        <w:t>and</w:t>
      </w:r>
      <w:r>
        <w:rPr>
          <w:spacing w:val="14"/>
        </w:rPr>
        <w:t> </w:t>
      </w:r>
      <w:r>
        <w:rPr/>
        <w:t>gram</w:t>
      </w:r>
      <w:r>
        <w:rPr>
          <w:spacing w:val="10"/>
        </w:rPr>
        <w:t> </w:t>
      </w:r>
      <w:r>
        <w:rPr/>
        <w:t>negative</w:t>
      </w:r>
      <w:r>
        <w:rPr>
          <w:spacing w:val="12"/>
        </w:rPr>
        <w:t> </w:t>
      </w:r>
      <w:r>
        <w:rPr/>
        <w:t>bacteria</w:t>
      </w:r>
      <w:r>
        <w:rPr>
          <w:spacing w:val="11"/>
        </w:rPr>
        <w:t> </w:t>
      </w:r>
      <w:r>
        <w:rPr/>
        <w:t>(Table</w:t>
      </w:r>
      <w:r>
        <w:rPr>
          <w:spacing w:val="11"/>
        </w:rPr>
        <w:t> </w:t>
      </w:r>
      <w:r>
        <w:rPr/>
        <w:t>3</w:t>
      </w:r>
      <w:r>
        <w:rPr>
          <w:spacing w:val="12"/>
        </w:rPr>
        <w:t> </w:t>
      </w:r>
      <w:r>
        <w:rPr/>
        <w:t>&amp;</w:t>
      </w:r>
      <w:r>
        <w:rPr>
          <w:spacing w:val="10"/>
        </w:rPr>
        <w:t> </w:t>
      </w:r>
      <w:r>
        <w:rPr/>
        <w:t>4).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Heading1"/>
        <w:ind w:left="200" w:right="0"/>
        <w:jc w:val="left"/>
      </w:pPr>
      <w:r>
        <w:rPr/>
        <w:t>38</w:t>
      </w:r>
    </w:p>
    <w:p>
      <w:pPr>
        <w:spacing w:line="226" w:lineRule="exact" w:before="0"/>
        <w:ind w:left="1431" w:right="1350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[34 -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40]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ind w:left="370"/>
        <w:jc w:val="left"/>
      </w:pPr>
      <w:r>
        <w:rPr/>
        <w:pict>
          <v:shape style="position:absolute;margin-left:85.319pt;margin-top:17.725899pt;width:424.6pt;height:.85pt;mso-position-horizontal-relative:page;mso-position-vertical-relative:paragraph;z-index:-15723008;mso-wrap-distance-left:0;mso-wrap-distance-right:0" coordorigin="1706,355" coordsize="8492,17" path="m3646,355l1706,355,1706,371,3646,371,3646,355xm3665,355l3648,355,3648,371,3665,371,3665,355xm3984,355l3667,355,3667,371,3984,371,3984,355xm4003,355l3986,355,3986,371,4003,371,4003,355xm10198,355l4006,355,4006,371,10198,371,10198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1"/>
        </w:rPr>
        <w:t> </w:t>
      </w:r>
      <w:r>
        <w:rPr/>
        <w:t>Antimicrobial</w:t>
      </w:r>
      <w:r>
        <w:rPr>
          <w:spacing w:val="-1"/>
        </w:rPr>
        <w:t> </w:t>
      </w:r>
      <w:r>
        <w:rPr/>
        <w:t>Sensitivity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gram</w:t>
      </w:r>
      <w:r>
        <w:rPr>
          <w:spacing w:val="-8"/>
        </w:rPr>
        <w:t> </w:t>
      </w:r>
      <w:r>
        <w:rPr/>
        <w:t>negative</w:t>
      </w:r>
      <w:r>
        <w:rPr>
          <w:spacing w:val="-2"/>
        </w:rPr>
        <w:t> </w:t>
      </w:r>
      <w:r>
        <w:rPr/>
        <w:t>bacteria</w:t>
      </w:r>
      <w:r>
        <w:rPr>
          <w:spacing w:val="-2"/>
        </w:rPr>
        <w:t> </w:t>
      </w:r>
      <w:r>
        <w:rPr/>
        <w:t>isolated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ear</w:t>
      </w:r>
      <w:r>
        <w:rPr>
          <w:spacing w:val="-3"/>
        </w:rPr>
        <w:t> </w:t>
      </w:r>
      <w:r>
        <w:rPr/>
        <w:t>discharge.</w:t>
      </w:r>
    </w:p>
    <w:p>
      <w:pPr>
        <w:tabs>
          <w:tab w:pos="4560" w:val="left" w:leader="none"/>
        </w:tabs>
        <w:spacing w:before="0"/>
        <w:ind w:left="1111" w:right="0" w:firstLine="0"/>
        <w:jc w:val="left"/>
        <w:rPr>
          <w:b/>
          <w:sz w:val="18"/>
        </w:rPr>
      </w:pPr>
      <w:r>
        <w:rPr>
          <w:b/>
          <w:sz w:val="18"/>
        </w:rPr>
        <w:t>Bacteria</w:t>
        <w:tab/>
        <w:t>Antimicrobial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Susceptibility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%</w:t>
      </w:r>
    </w:p>
    <w:tbl>
      <w:tblPr>
        <w:tblW w:w="0" w:type="auto"/>
        <w:jc w:val="left"/>
        <w:tblInd w:w="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6"/>
        <w:gridCol w:w="628"/>
        <w:gridCol w:w="646"/>
        <w:gridCol w:w="613"/>
        <w:gridCol w:w="586"/>
        <w:gridCol w:w="578"/>
        <w:gridCol w:w="576"/>
        <w:gridCol w:w="614"/>
        <w:gridCol w:w="576"/>
        <w:gridCol w:w="576"/>
        <w:gridCol w:w="818"/>
      </w:tblGrid>
      <w:tr>
        <w:trPr>
          <w:trHeight w:val="211" w:hRule="atLeast"/>
        </w:trPr>
        <w:tc>
          <w:tcPr>
            <w:tcW w:w="22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AMP</w:t>
            </w:r>
          </w:p>
        </w:tc>
        <w:tc>
          <w:tcPr>
            <w:tcW w:w="6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AMX</w:t>
            </w:r>
          </w:p>
        </w:tc>
        <w:tc>
          <w:tcPr>
            <w:tcW w:w="6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CRO</w:t>
            </w:r>
          </w:p>
        </w:tc>
        <w:tc>
          <w:tcPr>
            <w:tcW w:w="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CAF</w:t>
            </w:r>
          </w:p>
        </w:tc>
        <w:tc>
          <w:tcPr>
            <w:tcW w:w="5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CIP</w:t>
            </w:r>
          </w:p>
        </w:tc>
        <w:tc>
          <w:tcPr>
            <w:tcW w:w="5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CN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NOR</w:t>
            </w:r>
          </w:p>
        </w:tc>
        <w:tc>
          <w:tcPr>
            <w:tcW w:w="5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TE</w:t>
            </w:r>
          </w:p>
        </w:tc>
        <w:tc>
          <w:tcPr>
            <w:tcW w:w="5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SXT</w:t>
            </w:r>
          </w:p>
        </w:tc>
        <w:tc>
          <w:tcPr>
            <w:tcW w:w="8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ERY</w:t>
            </w:r>
          </w:p>
        </w:tc>
      </w:tr>
      <w:tr>
        <w:trPr>
          <w:trHeight w:val="412" w:hRule="atLeast"/>
        </w:trPr>
        <w:tc>
          <w:tcPr>
            <w:tcW w:w="2286" w:type="dxa"/>
          </w:tcPr>
          <w:p>
            <w:pPr>
              <w:pStyle w:val="TableParagraph"/>
              <w:spacing w:line="186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P. Mirabilis</w:t>
            </w:r>
          </w:p>
          <w:p>
            <w:pPr>
              <w:pStyle w:val="TableParagraph"/>
              <w:tabs>
                <w:tab w:pos="2056" w:val="left" w:leader="none"/>
              </w:tabs>
              <w:spacing w:line="204" w:lineRule="exact" w:before="2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pacing w:val="88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14</w:t>
              <w:tab/>
            </w:r>
            <w:r>
              <w:rPr>
                <w:sz w:val="18"/>
              </w:rPr>
              <w:t>S</w:t>
            </w:r>
          </w:p>
        </w:tc>
        <w:tc>
          <w:tcPr>
            <w:tcW w:w="62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62.5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83.3</w:t>
            </w:r>
          </w:p>
        </w:tc>
        <w:tc>
          <w:tcPr>
            <w:tcW w:w="613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8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41.7</w:t>
            </w:r>
          </w:p>
        </w:tc>
        <w:tc>
          <w:tcPr>
            <w:tcW w:w="57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14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83.3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41.7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>
        <w:trPr>
          <w:trHeight w:val="204" w:hRule="atLeast"/>
        </w:trPr>
        <w:tc>
          <w:tcPr>
            <w:tcW w:w="2286" w:type="dxa"/>
          </w:tcPr>
          <w:p>
            <w:pPr>
              <w:pStyle w:val="TableParagraph"/>
              <w:spacing w:line="184" w:lineRule="exact"/>
              <w:ind w:right="16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628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5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spacing w:line="184" w:lineRule="exact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8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line="184" w:lineRule="exact"/>
              <w:ind w:left="15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14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18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2286" w:type="dxa"/>
          </w:tcPr>
          <w:p>
            <w:pPr>
              <w:pStyle w:val="TableParagraph"/>
              <w:spacing w:line="186" w:lineRule="exact"/>
              <w:ind w:right="10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R</w:t>
            </w:r>
          </w:p>
        </w:tc>
        <w:tc>
          <w:tcPr>
            <w:tcW w:w="628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33.3</w:t>
            </w:r>
          </w:p>
        </w:tc>
        <w:tc>
          <w:tcPr>
            <w:tcW w:w="646" w:type="dxa"/>
          </w:tcPr>
          <w:p>
            <w:pPr>
              <w:pStyle w:val="TableParagraph"/>
              <w:spacing w:line="186" w:lineRule="exact"/>
              <w:ind w:left="153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613" w:type="dxa"/>
          </w:tcPr>
          <w:p>
            <w:pPr>
              <w:pStyle w:val="TableParagraph"/>
              <w:spacing w:line="186" w:lineRule="exact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58.3</w:t>
            </w:r>
          </w:p>
        </w:tc>
        <w:tc>
          <w:tcPr>
            <w:tcW w:w="578" w:type="dxa"/>
          </w:tcPr>
          <w:p>
            <w:pPr>
              <w:pStyle w:val="TableParagraph"/>
              <w:spacing w:line="186" w:lineRule="exact"/>
              <w:ind w:left="15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1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79.1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54.1</w:t>
            </w:r>
          </w:p>
        </w:tc>
        <w:tc>
          <w:tcPr>
            <w:tcW w:w="818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</w:tr>
      <w:tr>
        <w:trPr>
          <w:trHeight w:val="415" w:hRule="atLeast"/>
        </w:trPr>
        <w:tc>
          <w:tcPr>
            <w:tcW w:w="2286" w:type="dxa"/>
          </w:tcPr>
          <w:p>
            <w:pPr>
              <w:pStyle w:val="TableParagraph"/>
              <w:spacing w:line="189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P.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vulgaris</w:t>
            </w:r>
          </w:p>
          <w:p>
            <w:pPr>
              <w:pStyle w:val="TableParagraph"/>
              <w:tabs>
                <w:tab w:pos="441" w:val="left" w:leader="none"/>
                <w:tab w:pos="2056" w:val="left" w:leader="none"/>
              </w:tabs>
              <w:spacing w:line="204" w:lineRule="exact" w:before="2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n</w:t>
              <w:tab/>
              <w:t>=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</w:t>
              <w:tab/>
            </w:r>
            <w:r>
              <w:rPr>
                <w:sz w:val="18"/>
              </w:rPr>
              <w:t>S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4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13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58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7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6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14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1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>
        <w:trPr>
          <w:trHeight w:val="203" w:hRule="atLeast"/>
        </w:trPr>
        <w:tc>
          <w:tcPr>
            <w:tcW w:w="2286" w:type="dxa"/>
          </w:tcPr>
          <w:p>
            <w:pPr>
              <w:pStyle w:val="TableParagraph"/>
              <w:spacing w:line="184" w:lineRule="exact"/>
              <w:ind w:right="16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628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13" w:type="dxa"/>
          </w:tcPr>
          <w:p>
            <w:pPr>
              <w:pStyle w:val="TableParagraph"/>
              <w:spacing w:line="184" w:lineRule="exact"/>
              <w:ind w:left="15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8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line="184" w:lineRule="exact"/>
              <w:ind w:left="156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4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818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2286" w:type="dxa"/>
          </w:tcPr>
          <w:p>
            <w:pPr>
              <w:pStyle w:val="TableParagraph"/>
              <w:spacing w:line="186" w:lineRule="exact"/>
              <w:ind w:right="10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R</w:t>
            </w:r>
          </w:p>
        </w:tc>
        <w:tc>
          <w:tcPr>
            <w:tcW w:w="628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46" w:type="dxa"/>
          </w:tcPr>
          <w:p>
            <w:pPr>
              <w:pStyle w:val="TableParagraph"/>
              <w:spacing w:line="186" w:lineRule="exact"/>
              <w:ind w:left="153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13" w:type="dxa"/>
          </w:tcPr>
          <w:p>
            <w:pPr>
              <w:pStyle w:val="TableParagraph"/>
              <w:spacing w:line="186" w:lineRule="exact"/>
              <w:ind w:left="15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578" w:type="dxa"/>
          </w:tcPr>
          <w:p>
            <w:pPr>
              <w:pStyle w:val="TableParagraph"/>
              <w:spacing w:line="186" w:lineRule="exact"/>
              <w:ind w:left="156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1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18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>
        <w:trPr>
          <w:trHeight w:val="415" w:hRule="atLeast"/>
        </w:trPr>
        <w:tc>
          <w:tcPr>
            <w:tcW w:w="2286" w:type="dxa"/>
          </w:tcPr>
          <w:p>
            <w:pPr>
              <w:pStyle w:val="TableParagraph"/>
              <w:spacing w:line="189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Pseudomonas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aerugins</w:t>
            </w:r>
          </w:p>
          <w:p>
            <w:pPr>
              <w:pStyle w:val="TableParagraph"/>
              <w:tabs>
                <w:tab w:pos="2056" w:val="left" w:leader="none"/>
              </w:tabs>
              <w:spacing w:line="204" w:lineRule="exact" w:before="2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=  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30</w:t>
              <w:tab/>
            </w:r>
            <w:r>
              <w:rPr>
                <w:sz w:val="18"/>
              </w:rPr>
              <w:t>S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8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6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614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2286" w:type="dxa"/>
          </w:tcPr>
          <w:p>
            <w:pPr>
              <w:pStyle w:val="TableParagraph"/>
              <w:spacing w:line="184" w:lineRule="exact"/>
              <w:ind w:right="16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628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5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spacing w:line="184" w:lineRule="exact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8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line="184" w:lineRule="exact"/>
              <w:ind w:left="15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4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2286" w:type="dxa"/>
          </w:tcPr>
          <w:p>
            <w:pPr>
              <w:pStyle w:val="TableParagraph"/>
              <w:spacing w:line="186" w:lineRule="exact"/>
              <w:ind w:right="10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R</w:t>
            </w:r>
          </w:p>
        </w:tc>
        <w:tc>
          <w:tcPr>
            <w:tcW w:w="628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46" w:type="dxa"/>
          </w:tcPr>
          <w:p>
            <w:pPr>
              <w:pStyle w:val="TableParagraph"/>
              <w:spacing w:line="186" w:lineRule="exact"/>
              <w:ind w:left="15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13" w:type="dxa"/>
          </w:tcPr>
          <w:p>
            <w:pPr>
              <w:pStyle w:val="TableParagraph"/>
              <w:spacing w:line="186" w:lineRule="exact"/>
              <w:ind w:left="15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78" w:type="dxa"/>
          </w:tcPr>
          <w:p>
            <w:pPr>
              <w:pStyle w:val="TableParagraph"/>
              <w:spacing w:line="186" w:lineRule="exact"/>
              <w:ind w:left="15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1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8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5" w:hRule="atLeast"/>
        </w:trPr>
        <w:tc>
          <w:tcPr>
            <w:tcW w:w="2286" w:type="dxa"/>
          </w:tcPr>
          <w:p>
            <w:pPr>
              <w:pStyle w:val="TableParagraph"/>
              <w:spacing w:line="189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K.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Pneumonia</w:t>
            </w:r>
          </w:p>
          <w:p>
            <w:pPr>
              <w:pStyle w:val="TableParagraph"/>
              <w:tabs>
                <w:tab w:pos="2056" w:val="left" w:leader="none"/>
              </w:tabs>
              <w:spacing w:line="204" w:lineRule="exact" w:before="2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n    = 6</w:t>
              <w:tab/>
            </w:r>
            <w:r>
              <w:rPr>
                <w:sz w:val="18"/>
              </w:rPr>
              <w:t>S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z w:val="18"/>
              </w:rPr>
              <w:t>33.3</w:t>
            </w:r>
          </w:p>
        </w:tc>
        <w:tc>
          <w:tcPr>
            <w:tcW w:w="58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66.7</w:t>
            </w:r>
          </w:p>
        </w:tc>
        <w:tc>
          <w:tcPr>
            <w:tcW w:w="57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6"/>
              <w:rPr>
                <w:sz w:val="18"/>
              </w:rPr>
            </w:pPr>
            <w:r>
              <w:rPr>
                <w:sz w:val="18"/>
              </w:rPr>
              <w:t>83.3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66.6</w:t>
            </w:r>
          </w:p>
        </w:tc>
        <w:tc>
          <w:tcPr>
            <w:tcW w:w="614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66.7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83.3</w:t>
            </w:r>
          </w:p>
        </w:tc>
        <w:tc>
          <w:tcPr>
            <w:tcW w:w="576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4"/>
              <w:rPr>
                <w:sz w:val="18"/>
              </w:rPr>
            </w:pPr>
            <w:r>
              <w:rPr>
                <w:sz w:val="18"/>
              </w:rPr>
              <w:t>33.3</w:t>
            </w:r>
          </w:p>
        </w:tc>
        <w:tc>
          <w:tcPr>
            <w:tcW w:w="818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2286" w:type="dxa"/>
          </w:tcPr>
          <w:p>
            <w:pPr>
              <w:pStyle w:val="TableParagraph"/>
              <w:spacing w:line="184" w:lineRule="exact"/>
              <w:ind w:right="16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628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84" w:lineRule="exact"/>
              <w:ind w:left="15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spacing w:line="184" w:lineRule="exact"/>
              <w:ind w:left="152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58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line="184" w:lineRule="exact"/>
              <w:ind w:left="15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614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2286" w:type="dxa"/>
          </w:tcPr>
          <w:p>
            <w:pPr>
              <w:pStyle w:val="TableParagraph"/>
              <w:spacing w:line="186" w:lineRule="exact"/>
              <w:ind w:right="10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R</w:t>
            </w:r>
          </w:p>
        </w:tc>
        <w:tc>
          <w:tcPr>
            <w:tcW w:w="628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46" w:type="dxa"/>
          </w:tcPr>
          <w:p>
            <w:pPr>
              <w:pStyle w:val="TableParagraph"/>
              <w:spacing w:line="186" w:lineRule="exact"/>
              <w:ind w:left="15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13" w:type="dxa"/>
          </w:tcPr>
          <w:p>
            <w:pPr>
              <w:pStyle w:val="TableParagraph"/>
              <w:spacing w:line="186" w:lineRule="exact"/>
              <w:ind w:left="15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33.3</w:t>
            </w:r>
          </w:p>
        </w:tc>
        <w:tc>
          <w:tcPr>
            <w:tcW w:w="578" w:type="dxa"/>
          </w:tcPr>
          <w:p>
            <w:pPr>
              <w:pStyle w:val="TableParagraph"/>
              <w:spacing w:line="186" w:lineRule="exact"/>
              <w:ind w:left="156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61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33.3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66.7</w:t>
            </w:r>
          </w:p>
        </w:tc>
        <w:tc>
          <w:tcPr>
            <w:tcW w:w="818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3" w:hRule="atLeast"/>
        </w:trPr>
        <w:tc>
          <w:tcPr>
            <w:tcW w:w="2286" w:type="dxa"/>
          </w:tcPr>
          <w:p>
            <w:pPr>
              <w:pStyle w:val="TableParagraph"/>
              <w:spacing w:line="189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Citrobacter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baraaki</w:t>
            </w:r>
          </w:p>
          <w:p>
            <w:pPr>
              <w:pStyle w:val="TableParagraph"/>
              <w:tabs>
                <w:tab w:pos="2056" w:val="left" w:leader="none"/>
              </w:tabs>
              <w:spacing w:line="205" w:lineRule="exact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= 4</w:t>
              <w:tab/>
            </w:r>
            <w:r>
              <w:rPr>
                <w:sz w:val="18"/>
              </w:rPr>
              <w:t>S</w:t>
            </w:r>
          </w:p>
        </w:tc>
        <w:tc>
          <w:tcPr>
            <w:tcW w:w="62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13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8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7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14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5" w:hRule="atLeast"/>
        </w:trPr>
        <w:tc>
          <w:tcPr>
            <w:tcW w:w="2286" w:type="dxa"/>
          </w:tcPr>
          <w:p>
            <w:pPr>
              <w:pStyle w:val="TableParagraph"/>
              <w:spacing w:line="185" w:lineRule="exact"/>
              <w:ind w:right="16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628" w:type="dxa"/>
          </w:tcPr>
          <w:p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13" w:type="dxa"/>
          </w:tcPr>
          <w:p>
            <w:pPr>
              <w:pStyle w:val="TableParagraph"/>
              <w:spacing w:line="185" w:lineRule="exact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8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line="185" w:lineRule="exact"/>
              <w:ind w:left="15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right="8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4" w:type="dxa"/>
          </w:tcPr>
          <w:p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left="109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2286" w:type="dxa"/>
          </w:tcPr>
          <w:p>
            <w:pPr>
              <w:pStyle w:val="TableParagraph"/>
              <w:spacing w:line="186" w:lineRule="exact"/>
              <w:ind w:right="10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R</w:t>
            </w:r>
          </w:p>
        </w:tc>
        <w:tc>
          <w:tcPr>
            <w:tcW w:w="628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646" w:type="dxa"/>
          </w:tcPr>
          <w:p>
            <w:pPr>
              <w:pStyle w:val="TableParagraph"/>
              <w:spacing w:line="186" w:lineRule="exact"/>
              <w:ind w:left="153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13" w:type="dxa"/>
          </w:tcPr>
          <w:p>
            <w:pPr>
              <w:pStyle w:val="TableParagraph"/>
              <w:spacing w:line="186" w:lineRule="exact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578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61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8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4" w:hRule="atLeast"/>
        </w:trPr>
        <w:tc>
          <w:tcPr>
            <w:tcW w:w="2286" w:type="dxa"/>
          </w:tcPr>
          <w:p>
            <w:pPr>
              <w:pStyle w:val="TableParagraph"/>
              <w:spacing w:line="18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Coli</w:t>
            </w:r>
          </w:p>
          <w:p>
            <w:pPr>
              <w:pStyle w:val="TableParagraph"/>
              <w:tabs>
                <w:tab w:pos="2056" w:val="left" w:leader="none"/>
              </w:tabs>
              <w:spacing w:line="205" w:lineRule="exact"/>
              <w:ind w:left="160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2</w:t>
              <w:tab/>
            </w:r>
            <w:r>
              <w:rPr>
                <w:sz w:val="18"/>
              </w:rPr>
              <w:t>S</w:t>
            </w:r>
          </w:p>
        </w:tc>
        <w:tc>
          <w:tcPr>
            <w:tcW w:w="62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13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8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7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14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5" w:hRule="atLeast"/>
        </w:trPr>
        <w:tc>
          <w:tcPr>
            <w:tcW w:w="2286" w:type="dxa"/>
          </w:tcPr>
          <w:p>
            <w:pPr>
              <w:pStyle w:val="TableParagraph"/>
              <w:spacing w:line="185" w:lineRule="exact"/>
              <w:ind w:right="16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628" w:type="dxa"/>
          </w:tcPr>
          <w:p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46" w:type="dxa"/>
          </w:tcPr>
          <w:p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3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86" w:type="dxa"/>
          </w:tcPr>
          <w:p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line="185" w:lineRule="exact"/>
              <w:ind w:left="15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4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left="109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2286" w:type="dxa"/>
          </w:tcPr>
          <w:p>
            <w:pPr>
              <w:pStyle w:val="TableParagraph"/>
              <w:spacing w:line="186" w:lineRule="exact"/>
              <w:ind w:right="10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R</w:t>
            </w:r>
          </w:p>
        </w:tc>
        <w:tc>
          <w:tcPr>
            <w:tcW w:w="628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46" w:type="dxa"/>
          </w:tcPr>
          <w:p>
            <w:pPr>
              <w:pStyle w:val="TableParagraph"/>
              <w:spacing w:line="186" w:lineRule="exact"/>
              <w:ind w:left="153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13" w:type="dxa"/>
          </w:tcPr>
          <w:p>
            <w:pPr>
              <w:pStyle w:val="TableParagraph"/>
              <w:spacing w:line="186" w:lineRule="exact"/>
              <w:ind w:left="15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86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14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76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18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414" w:hRule="atLeast"/>
        </w:trPr>
        <w:tc>
          <w:tcPr>
            <w:tcW w:w="2286" w:type="dxa"/>
          </w:tcPr>
          <w:p>
            <w:pPr>
              <w:pStyle w:val="TableParagraph"/>
              <w:spacing w:line="18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  <w:p>
            <w:pPr>
              <w:pStyle w:val="TableParagraph"/>
              <w:tabs>
                <w:tab w:pos="2056" w:val="left" w:leader="none"/>
              </w:tabs>
              <w:spacing w:line="205" w:lineRule="exact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n=66</w:t>
              <w:tab/>
            </w:r>
            <w:r>
              <w:rPr>
                <w:sz w:val="18"/>
              </w:rPr>
              <w:t>S</w:t>
            </w:r>
          </w:p>
        </w:tc>
        <w:tc>
          <w:tcPr>
            <w:tcW w:w="62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34.8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48.5</w:t>
            </w:r>
          </w:p>
        </w:tc>
        <w:tc>
          <w:tcPr>
            <w:tcW w:w="613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74.2</w:t>
            </w:r>
          </w:p>
        </w:tc>
        <w:tc>
          <w:tcPr>
            <w:tcW w:w="58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34.8</w:t>
            </w:r>
          </w:p>
        </w:tc>
        <w:tc>
          <w:tcPr>
            <w:tcW w:w="57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87.9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60.5</w:t>
            </w:r>
          </w:p>
        </w:tc>
        <w:tc>
          <w:tcPr>
            <w:tcW w:w="614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77.3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21.2</w:t>
            </w:r>
          </w:p>
        </w:tc>
        <w:tc>
          <w:tcPr>
            <w:tcW w:w="57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28.8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7.6</w:t>
            </w:r>
          </w:p>
        </w:tc>
      </w:tr>
      <w:tr>
        <w:trPr>
          <w:trHeight w:val="205" w:hRule="atLeast"/>
        </w:trPr>
        <w:tc>
          <w:tcPr>
            <w:tcW w:w="2286" w:type="dxa"/>
          </w:tcPr>
          <w:p>
            <w:pPr>
              <w:pStyle w:val="TableParagraph"/>
              <w:spacing w:line="185" w:lineRule="exact"/>
              <w:ind w:right="16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628" w:type="dxa"/>
          </w:tcPr>
          <w:p>
            <w:pPr>
              <w:pStyle w:val="TableParagraph"/>
              <w:spacing w:line="185" w:lineRule="exact"/>
              <w:ind w:left="109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646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13" w:type="dxa"/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8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8" w:type="dxa"/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20.4</w:t>
            </w:r>
          </w:p>
        </w:tc>
        <w:tc>
          <w:tcPr>
            <w:tcW w:w="614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576" w:type="dxa"/>
          </w:tcPr>
          <w:p>
            <w:pPr>
              <w:pStyle w:val="TableParagraph"/>
              <w:spacing w:line="185" w:lineRule="exact"/>
              <w:ind w:left="109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5" w:hRule="atLeast"/>
        </w:trPr>
        <w:tc>
          <w:tcPr>
            <w:tcW w:w="22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right="10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R</w:t>
            </w: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60.7</w:t>
            </w:r>
          </w:p>
        </w:tc>
        <w:tc>
          <w:tcPr>
            <w:tcW w:w="6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48.5</w:t>
            </w: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21.3</w:t>
            </w:r>
          </w:p>
        </w:tc>
        <w:tc>
          <w:tcPr>
            <w:tcW w:w="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65.2</w:t>
            </w:r>
          </w:p>
        </w:tc>
        <w:tc>
          <w:tcPr>
            <w:tcW w:w="5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5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19.1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22.7</w:t>
            </w:r>
          </w:p>
        </w:tc>
        <w:tc>
          <w:tcPr>
            <w:tcW w:w="5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75.8</w:t>
            </w:r>
          </w:p>
        </w:tc>
        <w:tc>
          <w:tcPr>
            <w:tcW w:w="5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68.2</w:t>
            </w:r>
          </w:p>
        </w:tc>
        <w:tc>
          <w:tcPr>
            <w:tcW w:w="8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92.4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pgSz w:w="11910" w:h="16840"/>
          <w:pgMar w:header="0" w:footer="748" w:top="620" w:bottom="940" w:left="1240" w:right="1320"/>
        </w:sectPr>
      </w:pPr>
    </w:p>
    <w:p>
      <w:pPr>
        <w:spacing w:before="208"/>
        <w:ind w:left="200" w:right="0" w:firstLine="0"/>
        <w:jc w:val="both"/>
        <w:rPr>
          <w:b/>
          <w:sz w:val="22"/>
        </w:rPr>
      </w:pPr>
      <w:r>
        <w:rPr/>
        <w:pict>
          <v:shape style="position:absolute;margin-left:69.5pt;margin-top:-47.250465pt;width:372.35pt;height:45.9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9"/>
                    <w:gridCol w:w="1942"/>
                    <w:gridCol w:w="3666"/>
                  </w:tblGrid>
                  <w:tr>
                    <w:trPr>
                      <w:trHeight w:val="184" w:hRule="atLeast"/>
                    </w:trPr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Sensitive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21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CRO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Ceftriaxone</w:t>
                        </w:r>
                      </w:p>
                    </w:tc>
                    <w:tc>
                      <w:tcPr>
                        <w:tcW w:w="3666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48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Intermediate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CAF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Chloramphenicol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Resistance</w:t>
                        </w:r>
                      </w:p>
                    </w:tc>
                    <w:tc>
                      <w:tcPr>
                        <w:tcW w:w="3666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CIP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Ciprofloxacin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AMP=</w:t>
                        </w:r>
                        <w:r>
                          <w:rPr>
                            <w:sz w:val="16"/>
                          </w:rPr>
                          <w:t>Ampicilline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23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CN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Gentamicin</w:t>
                        </w:r>
                      </w:p>
                    </w:tc>
                    <w:tc>
                      <w:tcPr>
                        <w:tcW w:w="3666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44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AMX=</w:t>
                        </w:r>
                        <w:r>
                          <w:rPr>
                            <w:sz w:val="16"/>
                          </w:rPr>
                          <w:t>Amoxacilline</w:t>
                        </w:r>
                      </w:p>
                    </w:tc>
                  </w:tr>
                  <w:tr>
                    <w:trPr>
                      <w:trHeight w:val="183" w:hRule="atLeast"/>
                    </w:trPr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NOR=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Norfloxacine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22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Tetracycline</w:t>
                        </w:r>
                      </w:p>
                    </w:tc>
                    <w:tc>
                      <w:tcPr>
                        <w:tcW w:w="3666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46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SXT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Sulphamethoxazole</w:t>
                        </w: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ERY</w:t>
                        </w:r>
                        <w:r>
                          <w:rPr>
                            <w:sz w:val="16"/>
                          </w:rPr>
                          <w:t>=Erythromycin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66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2"/>
        </w:rPr>
        <w:t>Discussion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Conclusions</w:t>
      </w:r>
    </w:p>
    <w:p>
      <w:pPr>
        <w:pStyle w:val="BodyText"/>
        <w:spacing w:line="276" w:lineRule="auto" w:before="34"/>
        <w:ind w:left="200" w:right="38"/>
        <w:jc w:val="both"/>
      </w:pPr>
      <w:r>
        <w:rPr/>
        <w:t>The prevalence of ear infections due to bacteria has</w:t>
      </w:r>
      <w:r>
        <w:rPr>
          <w:spacing w:val="-47"/>
        </w:rPr>
        <w:t> </w:t>
      </w:r>
      <w:r>
        <w:rPr/>
        <w:t>been reported to be higher in developing countries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countries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 rate of bacteria isolation from discharging ear</w:t>
      </w:r>
      <w:r>
        <w:rPr>
          <w:spacing w:val="1"/>
          <w:vertAlign w:val="baseline"/>
        </w:rPr>
        <w:t> </w:t>
      </w:r>
      <w:r>
        <w:rPr>
          <w:vertAlign w:val="baseline"/>
        </w:rPr>
        <w:t>in our study was 90% and slightly higher in female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 to male and age group between 0-5years.</w:t>
      </w:r>
      <w:r>
        <w:rPr>
          <w:spacing w:val="-47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previous</w:t>
      </w:r>
      <w:r>
        <w:rPr>
          <w:spacing w:val="50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done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</w:t>
      </w:r>
      <w:r>
        <w:rPr>
          <w:vertAlign w:val="superscript"/>
        </w:rPr>
        <w:t>10,12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countries</w:t>
      </w:r>
      <w:r>
        <w:rPr>
          <w:vertAlign w:val="superscript"/>
        </w:rPr>
        <w:t>15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38"/>
        <w:jc w:val="both"/>
        <w:rPr>
          <w:i/>
        </w:rPr>
      </w:pPr>
      <w:r>
        <w:rPr/>
        <w:t>The observation in this study is that gram-negative</w:t>
      </w:r>
      <w:r>
        <w:rPr>
          <w:spacing w:val="1"/>
        </w:rPr>
        <w:t> </w:t>
      </w:r>
      <w:r>
        <w:rPr/>
        <w:t>bacteria were the predominant isolations (56.9%)</w:t>
      </w:r>
      <w:r>
        <w:rPr>
          <w:spacing w:val="1"/>
        </w:rPr>
        <w:t> </w:t>
      </w:r>
      <w:r>
        <w:rPr/>
        <w:t>when compared to gram-positive bacteria (43.1%)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discharge</w:t>
      </w:r>
      <w:r>
        <w:rPr>
          <w:spacing w:val="1"/>
        </w:rPr>
        <w:t> </w:t>
      </w:r>
      <w:r>
        <w:rPr/>
        <w:t>(Table</w:t>
      </w:r>
      <w:r>
        <w:rPr>
          <w:spacing w:val="50"/>
        </w:rPr>
        <w:t> </w:t>
      </w:r>
      <w:r>
        <w:rPr/>
        <w:t>2).</w:t>
      </w:r>
      <w:r>
        <w:rPr>
          <w:spacing w:val="-47"/>
        </w:rPr>
        <w:t> </w:t>
      </w:r>
      <w:r>
        <w:rPr/>
        <w:t>This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studies in Ethiopia</w:t>
      </w:r>
      <w:r>
        <w:rPr>
          <w:vertAlign w:val="superscript"/>
        </w:rPr>
        <w:t>10,12</w:t>
      </w:r>
      <w:r>
        <w:rPr>
          <w:vertAlign w:val="baseline"/>
        </w:rPr>
        <w:t> and elsewhere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world</w:t>
      </w:r>
      <w:r>
        <w:rPr>
          <w:vertAlign w:val="superscript"/>
        </w:rPr>
        <w:t>8,</w:t>
      </w:r>
      <w:r>
        <w:rPr>
          <w:spacing w:val="-47"/>
          <w:vertAlign w:val="baseline"/>
        </w:rPr>
        <w:t> </w:t>
      </w:r>
      <w:r>
        <w:rPr>
          <w:vertAlign w:val="superscript"/>
        </w:rPr>
        <w:t>16,</w:t>
      </w:r>
      <w:r>
        <w:rPr>
          <w:vertAlign w:val="baseline"/>
        </w:rPr>
        <w:t> </w:t>
      </w:r>
      <w:r>
        <w:rPr>
          <w:vertAlign w:val="superscript"/>
        </w:rPr>
        <w:t>17</w:t>
      </w:r>
      <w:r>
        <w:rPr>
          <w:vertAlign w:val="baseline"/>
        </w:rPr>
        <w:t>,but is contradictory to other reports such as a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Uyo</w:t>
      </w:r>
      <w:r>
        <w:rPr>
          <w:spacing w:val="1"/>
          <w:vertAlign w:val="baseline"/>
        </w:rPr>
        <w:t> </w:t>
      </w:r>
      <w:r>
        <w:rPr>
          <w:vertAlign w:val="baseline"/>
        </w:rPr>
        <w:t>teaching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Nigeria[18]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51"/>
          <w:vertAlign w:val="baseline"/>
        </w:rPr>
        <w:t> </w:t>
      </w:r>
      <w:r>
        <w:rPr>
          <w:vertAlign w:val="baseline"/>
        </w:rPr>
        <w:t>gram-positive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 rate of</w:t>
      </w:r>
      <w:r>
        <w:rPr>
          <w:spacing w:val="1"/>
          <w:vertAlign w:val="baseline"/>
        </w:rPr>
        <w:t> </w:t>
      </w:r>
      <w:r>
        <w:rPr>
          <w:vertAlign w:val="baseline"/>
        </w:rPr>
        <w:t>67.1%. </w:t>
      </w:r>
      <w:r>
        <w:rPr>
          <w:i/>
          <w:vertAlign w:val="baseline"/>
        </w:rPr>
        <w:t>Staphylococcus aureus </w:t>
      </w:r>
      <w:r>
        <w:rPr>
          <w:vertAlign w:val="baseline"/>
        </w:rPr>
        <w:t>was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isolates</w:t>
      </w:r>
      <w:r>
        <w:rPr>
          <w:spacing w:val="1"/>
          <w:vertAlign w:val="baseline"/>
        </w:rPr>
        <w:t> </w:t>
      </w:r>
      <w:r>
        <w:rPr>
          <w:vertAlign w:val="baseline"/>
        </w:rPr>
        <w:t>(30.2%)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Pseudomonas</w:t>
      </w:r>
      <w:r>
        <w:rPr>
          <w:i/>
          <w:spacing w:val="46"/>
          <w:vertAlign w:val="baseline"/>
        </w:rPr>
        <w:t> </w:t>
      </w:r>
      <w:r>
        <w:rPr>
          <w:i/>
          <w:vertAlign w:val="baseline"/>
        </w:rPr>
        <w:t>aeruginosa (25.9%)</w:t>
      </w:r>
      <w:r>
        <w:rPr>
          <w:i/>
          <w:spacing w:val="48"/>
          <w:vertAlign w:val="baseline"/>
        </w:rPr>
        <w:t> </w:t>
      </w:r>
      <w:r>
        <w:rPr>
          <w:i/>
          <w:vertAlign w:val="baseline"/>
        </w:rPr>
        <w:t>and</w:t>
      </w:r>
      <w:r>
        <w:rPr>
          <w:i/>
          <w:spacing w:val="2"/>
          <w:vertAlign w:val="baseline"/>
        </w:rPr>
        <w:t> </w:t>
      </w:r>
      <w:r>
        <w:rPr>
          <w:i/>
          <w:vertAlign w:val="baseline"/>
        </w:rPr>
        <w:t>Proteus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spacing w:before="9"/>
        <w:rPr>
          <w:i/>
          <w:sz w:val="18"/>
        </w:rPr>
      </w:pPr>
    </w:p>
    <w:p>
      <w:pPr>
        <w:pStyle w:val="BodyText"/>
        <w:spacing w:line="276" w:lineRule="auto"/>
        <w:ind w:left="200" w:right="117"/>
        <w:jc w:val="both"/>
      </w:pPr>
      <w:r>
        <w:rPr>
          <w:i/>
        </w:rPr>
        <w:t>mirabilis </w:t>
      </w:r>
      <w:r>
        <w:rPr/>
        <w:t>(12.1%). Generally the kinds of bacteria</w:t>
      </w:r>
      <w:r>
        <w:rPr>
          <w:spacing w:val="1"/>
        </w:rPr>
        <w:t> </w:t>
      </w:r>
      <w:r>
        <w:rPr/>
        <w:t>isolated from ear discharge in our study were inline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Ethiopia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Nigeria</w:t>
      </w:r>
      <w:r>
        <w:rPr>
          <w:vertAlign w:val="superscript"/>
        </w:rPr>
        <w:t>18</w:t>
      </w:r>
      <w:r>
        <w:rPr>
          <w:vertAlign w:val="baseline"/>
        </w:rPr>
        <w:t>. The frequency of </w:t>
      </w:r>
      <w:r>
        <w:rPr>
          <w:i/>
          <w:vertAlign w:val="baseline"/>
        </w:rPr>
        <w:t>Staphylococcus aureus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and </w:t>
      </w:r>
      <w:r>
        <w:rPr>
          <w:i/>
          <w:vertAlign w:val="baseline"/>
        </w:rPr>
        <w:t>Pseudomonas aeruginosa </w:t>
      </w:r>
      <w:r>
        <w:rPr>
          <w:vertAlign w:val="baseline"/>
        </w:rPr>
        <w:t>isolated attributed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 ubiquitous nature of </w:t>
      </w:r>
      <w:r>
        <w:rPr>
          <w:i/>
          <w:vertAlign w:val="baseline"/>
        </w:rPr>
        <w:t>Pseudomonas aeruginosa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availability 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Staphylococcus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aureus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normal flora of mouth, nares and other non sterile</w:t>
      </w:r>
      <w:r>
        <w:rPr>
          <w:spacing w:val="1"/>
          <w:vertAlign w:val="baseline"/>
        </w:rPr>
        <w:t> </w:t>
      </w:r>
      <w:r>
        <w:rPr>
          <w:vertAlign w:val="baseline"/>
        </w:rPr>
        <w:t>sites</w:t>
      </w:r>
      <w:r>
        <w:rPr>
          <w:vertAlign w:val="superscript"/>
        </w:rPr>
        <w:t>18</w:t>
      </w:r>
      <w:r>
        <w:rPr>
          <w:vertAlign w:val="baseline"/>
        </w:rPr>
        <w:t>, the virulence nature and rapid colonization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 of these 2 organisms contributes for their</w:t>
      </w:r>
      <w:r>
        <w:rPr>
          <w:spacing w:val="-47"/>
          <w:vertAlign w:val="baseline"/>
        </w:rPr>
        <w:t> </w:t>
      </w:r>
      <w:r>
        <w:rPr>
          <w:vertAlign w:val="baseline"/>
        </w:rPr>
        <w:t>high</w:t>
      </w:r>
      <w:r>
        <w:rPr>
          <w:spacing w:val="-2"/>
          <w:vertAlign w:val="baseline"/>
        </w:rPr>
        <w:t> </w:t>
      </w:r>
      <w:r>
        <w:rPr>
          <w:vertAlign w:val="baseline"/>
        </w:rPr>
        <w:t>rate of</w:t>
      </w:r>
      <w:r>
        <w:rPr>
          <w:spacing w:val="-1"/>
          <w:vertAlign w:val="baseline"/>
        </w:rPr>
        <w:t> </w:t>
      </w:r>
      <w:r>
        <w:rPr>
          <w:vertAlign w:val="baseline"/>
        </w:rPr>
        <w:t>recovery.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200" w:right="118"/>
        <w:jc w:val="both"/>
      </w:pPr>
      <w:r>
        <w:rPr/>
        <w:t>However,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see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contrast</w:t>
      </w:r>
      <w:r>
        <w:rPr>
          <w:spacing w:val="51"/>
        </w:rPr>
        <w:t> </w:t>
      </w:r>
      <w:r>
        <w:rPr/>
        <w:t>with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in Ethiopia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Nigeria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where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Pseudomonas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aeruginosa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isolates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Staphylococcus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aureus </w:t>
      </w:r>
      <w:r>
        <w:rPr>
          <w:vertAlign w:val="baseline"/>
        </w:rPr>
        <w:t>and </w:t>
      </w:r>
      <w:r>
        <w:rPr>
          <w:i/>
          <w:vertAlign w:val="baseline"/>
        </w:rPr>
        <w:t>Proteus mirabilis</w:t>
      </w:r>
      <w:r>
        <w:rPr>
          <w:vertAlign w:val="baseline"/>
        </w:rPr>
        <w:t>. In addition similar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Sudan</w:t>
      </w:r>
      <w:r>
        <w:rPr>
          <w:vertAlign w:val="superscript"/>
        </w:rPr>
        <w:t>15,20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Proteus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isolates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Staphylococcus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aureus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47"/>
          <w:vertAlign w:val="baseline"/>
        </w:rPr>
        <w:t> </w:t>
      </w:r>
      <w:r>
        <w:rPr>
          <w:vertAlign w:val="baseline"/>
        </w:rPr>
        <w:t>that</w:t>
      </w:r>
      <w:r>
        <w:rPr>
          <w:spacing w:val="46"/>
          <w:vertAlign w:val="baseline"/>
        </w:rPr>
        <w:t> </w:t>
      </w:r>
      <w:r>
        <w:rPr>
          <w:vertAlign w:val="baseline"/>
        </w:rPr>
        <w:t>the</w:t>
      </w:r>
      <w:r>
        <w:rPr>
          <w:spacing w:val="49"/>
          <w:vertAlign w:val="baseline"/>
        </w:rPr>
        <w:t> </w:t>
      </w:r>
      <w:r>
        <w:rPr>
          <w:vertAlign w:val="baseline"/>
        </w:rPr>
        <w:t>pattern</w:t>
      </w:r>
      <w:r>
        <w:rPr>
          <w:spacing w:val="48"/>
          <w:vertAlign w:val="baseline"/>
        </w:rPr>
        <w:t> </w:t>
      </w:r>
      <w:r>
        <w:rPr>
          <w:vertAlign w:val="baseline"/>
        </w:rPr>
        <w:t>of</w:t>
      </w:r>
      <w:r>
        <w:rPr>
          <w:spacing w:val="45"/>
          <w:vertAlign w:val="baseline"/>
        </w:rPr>
        <w:t> </w:t>
      </w:r>
      <w:r>
        <w:rPr>
          <w:vertAlign w:val="baseline"/>
        </w:rPr>
        <w:t>bacteria</w:t>
      </w:r>
      <w:r>
        <w:rPr>
          <w:spacing w:val="46"/>
          <w:vertAlign w:val="baseline"/>
        </w:rPr>
        <w:t> </w:t>
      </w:r>
      <w:r>
        <w:rPr>
          <w:vertAlign w:val="baseline"/>
        </w:rPr>
        <w:t>isolated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2" w:space="480"/>
            <w:col w:w="4478"/>
          </w:cols>
        </w:sectPr>
      </w:pPr>
    </w:p>
    <w:p>
      <w:pPr>
        <w:pStyle w:val="Heading1"/>
      </w:pPr>
      <w:r>
        <w:rPr/>
        <w:t>39</w:t>
      </w:r>
    </w:p>
    <w:p>
      <w:pPr>
        <w:spacing w:line="226" w:lineRule="exact" w:before="0"/>
        <w:ind w:left="1431" w:right="1350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[34 -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41"/>
        <w:jc w:val="both"/>
      </w:pPr>
      <w:r>
        <w:rPr/>
        <w:t>changed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time.</w:t>
      </w:r>
      <w:r>
        <w:rPr>
          <w:spacing w:val="1"/>
        </w:rPr>
        <w:t> </w:t>
      </w:r>
      <w:r>
        <w:rPr/>
        <w:t>Coagulase</w:t>
      </w:r>
      <w:r>
        <w:rPr>
          <w:spacing w:val="1"/>
        </w:rPr>
        <w:t> </w:t>
      </w:r>
      <w:r>
        <w:rPr/>
        <w:t>negative</w:t>
      </w:r>
      <w:r>
        <w:rPr>
          <w:spacing w:val="-47"/>
        </w:rPr>
        <w:t> </w:t>
      </w:r>
      <w:r>
        <w:rPr/>
        <w:t>Staphylococci</w:t>
      </w:r>
      <w:r>
        <w:rPr>
          <w:spacing w:val="1"/>
        </w:rPr>
        <w:t> </w:t>
      </w:r>
      <w:r>
        <w:rPr/>
        <w:t>(CONS)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detected</w:t>
      </w:r>
      <w:r>
        <w:rPr>
          <w:spacing w:val="51"/>
        </w:rPr>
        <w:t> </w:t>
      </w:r>
      <w:r>
        <w:rPr/>
        <w:t>in</w:t>
      </w:r>
      <w:r>
        <w:rPr>
          <w:spacing w:val="-47"/>
        </w:rPr>
        <w:t> </w:t>
      </w:r>
      <w:r>
        <w:rPr/>
        <w:t>5/120(4.2%) of the specimens (data not presented</w:t>
      </w:r>
      <w:r>
        <w:rPr>
          <w:spacing w:val="1"/>
        </w:rPr>
        <w:t> </w:t>
      </w:r>
      <w:r>
        <w:rPr/>
        <w:t>here). These were considered as contaminants in</w:t>
      </w:r>
      <w:r>
        <w:rPr>
          <w:spacing w:val="1"/>
        </w:rPr>
        <w:t> </w:t>
      </w:r>
      <w:r>
        <w:rPr/>
        <w:t>this study since the normal bacterial flora of the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canal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predominately</w:t>
      </w:r>
      <w:r>
        <w:rPr>
          <w:spacing w:val="1"/>
        </w:rPr>
        <w:t> </w:t>
      </w:r>
      <w:r>
        <w:rPr/>
        <w:t>CONS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Corynebacterium</w:t>
      </w:r>
      <w:r>
        <w:rPr>
          <w:vertAlign w:val="superscript"/>
        </w:rPr>
        <w:t>21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insights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sensitivity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discharge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3&amp;4).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both</w:t>
      </w:r>
      <w:r>
        <w:rPr>
          <w:spacing w:val="50"/>
        </w:rPr>
        <w:t> </w:t>
      </w:r>
      <w:r>
        <w:rPr/>
        <w:t>gram-positive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gram-negative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discharge showed low level of resistance to most</w:t>
      </w:r>
      <w:r>
        <w:rPr>
          <w:spacing w:val="1"/>
        </w:rPr>
        <w:t> </w:t>
      </w:r>
      <w:r>
        <w:rPr/>
        <w:t>(60%) of anti microbial agents tested. This is in</w:t>
      </w:r>
      <w:r>
        <w:rPr>
          <w:spacing w:val="1"/>
        </w:rPr>
        <w:t> </w:t>
      </w:r>
      <w:r>
        <w:rPr/>
        <w:t>agreement</w:t>
      </w:r>
      <w:r>
        <w:rPr>
          <w:spacing w:val="25"/>
        </w:rPr>
        <w:t> </w:t>
      </w:r>
      <w:r>
        <w:rPr/>
        <w:t>with</w:t>
      </w:r>
      <w:r>
        <w:rPr>
          <w:spacing w:val="22"/>
        </w:rPr>
        <w:t> </w:t>
      </w:r>
      <w:r>
        <w:rPr/>
        <w:t>previous</w:t>
      </w:r>
      <w:r>
        <w:rPr>
          <w:spacing w:val="24"/>
        </w:rPr>
        <w:t> </w:t>
      </w:r>
      <w:r>
        <w:rPr/>
        <w:t>study</w:t>
      </w:r>
      <w:r>
        <w:rPr>
          <w:spacing w:val="23"/>
        </w:rPr>
        <w:t> </w:t>
      </w:r>
      <w:r>
        <w:rPr/>
        <w:t>done</w:t>
      </w:r>
      <w:r>
        <w:rPr>
          <w:spacing w:val="24"/>
        </w:rPr>
        <w:t> </w:t>
      </w:r>
      <w:r>
        <w:rPr/>
        <w:t>in</w:t>
      </w:r>
      <w:r>
        <w:rPr>
          <w:spacing w:val="22"/>
        </w:rPr>
        <w:t> </w:t>
      </w:r>
      <w:r>
        <w:rPr/>
        <w:t>Ethiopia</w:t>
      </w:r>
      <w:r>
        <w:rPr>
          <w:vertAlign w:val="superscript"/>
        </w:rPr>
        <w:t>11,</w:t>
      </w:r>
    </w:p>
    <w:p>
      <w:pPr>
        <w:pStyle w:val="BodyText"/>
        <w:spacing w:line="276" w:lineRule="auto"/>
        <w:ind w:left="200" w:right="39"/>
        <w:jc w:val="both"/>
      </w:pPr>
      <w:r>
        <w:rPr>
          <w:vertAlign w:val="superscript"/>
        </w:rPr>
        <w:t>22</w:t>
      </w:r>
      <w:r>
        <w:rPr>
          <w:vertAlign w:val="baseline"/>
        </w:rPr>
        <w:t>.</w:t>
      </w:r>
      <w:r>
        <w:rPr>
          <w:spacing w:val="21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21"/>
          <w:vertAlign w:val="baseline"/>
        </w:rPr>
        <w:t> </w:t>
      </w:r>
      <w:r>
        <w:rPr>
          <w:vertAlign w:val="baseline"/>
        </w:rPr>
        <w:t>there</w:t>
      </w:r>
      <w:r>
        <w:rPr>
          <w:spacing w:val="22"/>
          <w:vertAlign w:val="baseline"/>
        </w:rPr>
        <w:t> </w:t>
      </w:r>
      <w:r>
        <w:rPr>
          <w:vertAlign w:val="baseline"/>
        </w:rPr>
        <w:t>are</w:t>
      </w:r>
      <w:r>
        <w:rPr>
          <w:spacing w:val="21"/>
          <w:vertAlign w:val="baseline"/>
        </w:rPr>
        <w:t> </w:t>
      </w:r>
      <w:r>
        <w:rPr>
          <w:vertAlign w:val="baseline"/>
        </w:rPr>
        <w:t>reports</w:t>
      </w:r>
      <w:r>
        <w:rPr>
          <w:spacing w:val="21"/>
          <w:vertAlign w:val="baseline"/>
        </w:rPr>
        <w:t> </w:t>
      </w:r>
      <w:r>
        <w:rPr>
          <w:vertAlign w:val="baseline"/>
        </w:rPr>
        <w:t>from</w:t>
      </w:r>
      <w:r>
        <w:rPr>
          <w:spacing w:val="19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21"/>
          <w:vertAlign w:val="baseline"/>
        </w:rPr>
        <w:t> </w:t>
      </w:r>
      <w:r>
        <w:rPr>
          <w:vertAlign w:val="baseline"/>
        </w:rPr>
        <w:t>parts</w:t>
      </w:r>
      <w:r>
        <w:rPr>
          <w:spacing w:val="-48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world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agents</w:t>
      </w:r>
      <w:r>
        <w:rPr>
          <w:spacing w:val="1"/>
          <w:vertAlign w:val="baseline"/>
        </w:rPr>
        <w:t> </w:t>
      </w:r>
      <w:r>
        <w:rPr>
          <w:vertAlign w:val="baseline"/>
        </w:rPr>
        <w:t>except</w:t>
      </w:r>
      <w:r>
        <w:rPr>
          <w:spacing w:val="1"/>
          <w:vertAlign w:val="baseline"/>
        </w:rPr>
        <w:t> </w:t>
      </w:r>
      <w:r>
        <w:rPr>
          <w:vertAlign w:val="baseline"/>
        </w:rPr>
        <w:t>Ciprofloxacin,</w:t>
      </w:r>
      <w:r>
        <w:rPr>
          <w:spacing w:val="1"/>
          <w:vertAlign w:val="baseline"/>
        </w:rPr>
        <w:t> </w:t>
      </w:r>
      <w:r>
        <w:rPr>
          <w:vertAlign w:val="baseline"/>
        </w:rPr>
        <w:t>norfloxacin,</w:t>
      </w:r>
      <w:r>
        <w:rPr>
          <w:spacing w:val="1"/>
          <w:vertAlign w:val="baseline"/>
        </w:rPr>
        <w:t> </w:t>
      </w:r>
      <w:r>
        <w:rPr>
          <w:vertAlign w:val="baseline"/>
        </w:rPr>
        <w:t>gentamicine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Ceftriaxone</w:t>
      </w:r>
      <w:r>
        <w:rPr>
          <w:vertAlign w:val="superscript"/>
        </w:rPr>
        <w:t>9,</w:t>
      </w:r>
      <w:r>
        <w:rPr>
          <w:spacing w:val="1"/>
          <w:vertAlign w:val="baseline"/>
        </w:rPr>
        <w:t> </w:t>
      </w:r>
      <w:r>
        <w:rPr>
          <w:vertAlign w:val="superscript"/>
        </w:rPr>
        <w:t>15,23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This difference in the sensitivity profile might be</w:t>
      </w:r>
      <w:r>
        <w:rPr>
          <w:spacing w:val="1"/>
          <w:vertAlign w:val="baseline"/>
        </w:rPr>
        <w:t> </w:t>
      </w:r>
      <w:r>
        <w:rPr>
          <w:vertAlign w:val="baseline"/>
        </w:rPr>
        <w:t>due to the frequency of usage of these drugs for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treatment of ear infection in different geographical</w:t>
      </w:r>
      <w:r>
        <w:rPr>
          <w:spacing w:val="1"/>
          <w:vertAlign w:val="baseline"/>
        </w:rPr>
        <w:t> </w:t>
      </w:r>
      <w:r>
        <w:rPr>
          <w:vertAlign w:val="baseline"/>
        </w:rPr>
        <w:t>locations. In our study, ceftriaxone, ciprofloxacin,</w:t>
      </w:r>
      <w:r>
        <w:rPr>
          <w:spacing w:val="1"/>
          <w:vertAlign w:val="baseline"/>
        </w:rPr>
        <w:t> </w:t>
      </w:r>
      <w:r>
        <w:rPr>
          <w:vertAlign w:val="baseline"/>
        </w:rPr>
        <w:t>norfloxacin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gentamicine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50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 against the gram positive and gram negative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comparable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50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done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elsewhere</w:t>
      </w:r>
      <w:r>
        <w:rPr>
          <w:spacing w:val="-1"/>
          <w:vertAlign w:val="superscript"/>
        </w:rPr>
        <w:t>10,</w:t>
      </w:r>
      <w:r>
        <w:rPr>
          <w:spacing w:val="-16"/>
          <w:vertAlign w:val="baseline"/>
        </w:rPr>
        <w:t> </w:t>
      </w:r>
      <w:r>
        <w:rPr>
          <w:spacing w:val="-1"/>
          <w:vertAlign w:val="superscript"/>
        </w:rPr>
        <w:t>11,</w:t>
      </w:r>
      <w:r>
        <w:rPr>
          <w:spacing w:val="-16"/>
          <w:vertAlign w:val="baseline"/>
        </w:rPr>
        <w:t> </w:t>
      </w:r>
      <w:r>
        <w:rPr>
          <w:spacing w:val="-1"/>
          <w:vertAlign w:val="superscript"/>
        </w:rPr>
        <w:t>12,</w:t>
      </w:r>
      <w:r>
        <w:rPr>
          <w:spacing w:val="-15"/>
          <w:vertAlign w:val="baseline"/>
        </w:rPr>
        <w:t> </w:t>
      </w:r>
      <w:r>
        <w:rPr>
          <w:spacing w:val="-1"/>
          <w:vertAlign w:val="superscript"/>
        </w:rPr>
        <w:t>15</w:t>
      </w:r>
      <w:r>
        <w:rPr>
          <w:spacing w:val="-1"/>
          <w:vertAlign w:val="baseline"/>
        </w:rPr>
        <w:t>.</w:t>
      </w:r>
      <w:r>
        <w:rPr>
          <w:spacing w:val="3"/>
          <w:vertAlign w:val="baseline"/>
        </w:rPr>
        <w:t> </w:t>
      </w:r>
      <w:r>
        <w:rPr>
          <w:vertAlign w:val="baseline"/>
        </w:rPr>
        <w:t>The effectiveness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-48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our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could be the reflection of infrequency prescription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these drugs by the physicians in Ethiopia and</w:t>
      </w:r>
      <w:r>
        <w:rPr>
          <w:spacing w:val="1"/>
          <w:vertAlign w:val="baseline"/>
        </w:rPr>
        <w:t> </w:t>
      </w:r>
      <w:r>
        <w:rPr>
          <w:vertAlign w:val="baseline"/>
        </w:rPr>
        <w:t>expense of the drugs in addition to the difficulty of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(personal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communication).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-47"/>
          <w:vertAlign w:val="baseline"/>
        </w:rPr>
        <w:t> </w:t>
      </w:r>
      <w:r>
        <w:rPr>
          <w:vertAlign w:val="baseline"/>
        </w:rPr>
        <w:t>study, multiple drug resistance (resistance to two or</w:t>
      </w:r>
      <w:r>
        <w:rPr>
          <w:spacing w:val="-47"/>
          <w:vertAlign w:val="baseline"/>
        </w:rPr>
        <w:t> </w:t>
      </w:r>
      <w:r>
        <w:rPr>
          <w:vertAlign w:val="baseline"/>
        </w:rPr>
        <w:t>more drugs) where observed in 40/50 (80%) and</w:t>
      </w:r>
      <w:r>
        <w:rPr>
          <w:spacing w:val="1"/>
          <w:vertAlign w:val="baseline"/>
        </w:rPr>
        <w:t> </w:t>
      </w:r>
      <w:r>
        <w:rPr>
          <w:vertAlign w:val="baseline"/>
        </w:rPr>
        <w:t>44/66</w:t>
      </w:r>
      <w:r>
        <w:rPr>
          <w:spacing w:val="1"/>
          <w:vertAlign w:val="baseline"/>
        </w:rPr>
        <w:t> </w:t>
      </w:r>
      <w:r>
        <w:rPr>
          <w:vertAlign w:val="baseline"/>
        </w:rPr>
        <w:t>(66.7%)</w:t>
      </w:r>
      <w:r>
        <w:rPr>
          <w:spacing w:val="1"/>
          <w:vertAlign w:val="baseline"/>
        </w:rPr>
        <w:t> </w:t>
      </w:r>
      <w:r>
        <w:rPr>
          <w:vertAlign w:val="baseline"/>
        </w:rPr>
        <w:t>gram 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gram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bacteria,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Comparable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 in similar studies</w:t>
      </w:r>
      <w:r>
        <w:rPr>
          <w:vertAlign w:val="superscript"/>
        </w:rPr>
        <w:t>10,</w:t>
      </w:r>
      <w:r>
        <w:rPr>
          <w:vertAlign w:val="baseline"/>
        </w:rPr>
        <w:t> </w:t>
      </w:r>
      <w:r>
        <w:rPr>
          <w:vertAlign w:val="superscript"/>
        </w:rPr>
        <w:t>11,</w:t>
      </w:r>
      <w:r>
        <w:rPr>
          <w:vertAlign w:val="baseline"/>
        </w:rPr>
        <w:t> </w:t>
      </w:r>
      <w:r>
        <w:rPr>
          <w:vertAlign w:val="superscript"/>
        </w:rPr>
        <w:t>19</w:t>
      </w:r>
      <w:r>
        <w:rPr>
          <w:vertAlign w:val="baseline"/>
        </w:rPr>
        <w:t>. It is well known</w:t>
      </w:r>
      <w:r>
        <w:rPr>
          <w:spacing w:val="1"/>
          <w:vertAlign w:val="baseline"/>
        </w:rPr>
        <w:t> </w:t>
      </w:r>
      <w:r>
        <w:rPr>
          <w:vertAlign w:val="baseline"/>
        </w:rPr>
        <w:t>fact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50"/>
          <w:vertAlign w:val="baseline"/>
        </w:rPr>
        <w:t> </w:t>
      </w:r>
      <w:r>
        <w:rPr>
          <w:vertAlign w:val="baseline"/>
        </w:rPr>
        <w:t>growing</w:t>
      </w:r>
      <w:r>
        <w:rPr>
          <w:spacing w:val="1"/>
          <w:vertAlign w:val="baseline"/>
        </w:rPr>
        <w:t> </w:t>
      </w:r>
      <w:r>
        <w:rPr>
          <w:vertAlign w:val="baseline"/>
        </w:rPr>
        <w:t>global</w:t>
      </w:r>
      <w:r>
        <w:rPr>
          <w:spacing w:val="-1"/>
          <w:vertAlign w:val="baseline"/>
        </w:rPr>
        <w:t> </w:t>
      </w:r>
      <w:r>
        <w:rPr>
          <w:vertAlign w:val="baseline"/>
        </w:rPr>
        <w:t>problem.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 w:before="1"/>
        <w:ind w:left="200" w:right="42"/>
        <w:jc w:val="both"/>
      </w:pPr>
      <w:r>
        <w:rPr/>
        <w:t>An overall high bacteria isolation rate of 90% 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ear</w:t>
      </w:r>
      <w:r>
        <w:rPr>
          <w:spacing w:val="1"/>
        </w:rPr>
        <w:t> </w:t>
      </w:r>
      <w:r>
        <w:rPr/>
        <w:t>discharges.</w:t>
      </w:r>
      <w:r>
        <w:rPr>
          <w:spacing w:val="-47"/>
        </w:rPr>
        <w:t> </w:t>
      </w:r>
      <w:r>
        <w:rPr/>
        <w:t>The gram negative</w:t>
      </w:r>
      <w:r>
        <w:rPr>
          <w:spacing w:val="50"/>
        </w:rPr>
        <w:t> </w:t>
      </w:r>
      <w:r>
        <w:rPr/>
        <w:t>bacteria were the predominant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bacteria. Among all isolates, </w:t>
      </w:r>
      <w:r>
        <w:rPr>
          <w:i/>
        </w:rPr>
        <w:t>S. auerus </w:t>
      </w:r>
      <w:r>
        <w:rPr/>
        <w:t>is the most</w:t>
      </w:r>
      <w:r>
        <w:rPr>
          <w:spacing w:val="1"/>
        </w:rPr>
        <w:t> </w:t>
      </w:r>
      <w:r>
        <w:rPr/>
        <w:t>predominant.</w:t>
      </w:r>
      <w:r>
        <w:rPr>
          <w:spacing w:val="1"/>
        </w:rPr>
        <w:t> </w:t>
      </w:r>
      <w:r>
        <w:rPr/>
        <w:t>ceftriaxone,</w:t>
      </w:r>
      <w:r>
        <w:rPr>
          <w:spacing w:val="1"/>
        </w:rPr>
        <w:t> </w:t>
      </w:r>
      <w:r>
        <w:rPr/>
        <w:t>ciprofloxacin,</w:t>
      </w:r>
      <w:r>
        <w:rPr>
          <w:spacing w:val="-47"/>
        </w:rPr>
        <w:t> </w:t>
      </w:r>
      <w:r>
        <w:rPr/>
        <w:t>norfloxacine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gentamicin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50"/>
        </w:rPr>
        <w:t> </w:t>
      </w:r>
      <w:r>
        <w:rPr/>
        <w:t>drugs</w:t>
      </w:r>
      <w:r>
        <w:rPr>
          <w:spacing w:val="1"/>
        </w:rPr>
        <w:t> </w:t>
      </w:r>
      <w:r>
        <w:rPr/>
        <w:t>tested against the gram negative and gram positive</w:t>
      </w:r>
      <w:r>
        <w:rPr>
          <w:spacing w:val="1"/>
        </w:rPr>
        <w:t> </w:t>
      </w:r>
      <w:r>
        <w:rPr/>
        <w:t>bacteria.</w:t>
      </w:r>
      <w:r>
        <w:rPr>
          <w:spacing w:val="-1"/>
        </w:rPr>
        <w:t> </w:t>
      </w:r>
      <w:r>
        <w:rPr/>
        <w:t>Prescription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antibiotics</w:t>
      </w:r>
      <w:r>
        <w:rPr>
          <w:spacing w:val="-2"/>
        </w:rPr>
        <w:t> </w:t>
      </w:r>
      <w:r>
        <w:rPr/>
        <w:t>for ear</w:t>
      </w:r>
      <w:r>
        <w:rPr>
          <w:spacing w:val="-1"/>
        </w:rPr>
        <w:t> </w:t>
      </w:r>
      <w:r>
        <w:rPr/>
        <w:t>infection</w:t>
      </w:r>
    </w:p>
    <w:p>
      <w:pPr>
        <w:pStyle w:val="BodyText"/>
        <w:spacing w:line="276" w:lineRule="auto" w:before="91"/>
        <w:ind w:left="200" w:right="123"/>
        <w:jc w:val="both"/>
      </w:pPr>
      <w:r>
        <w:rPr/>
        <w:br w:type="column"/>
      </w:r>
      <w:r>
        <w:rPr/>
        <w:t>in the Ethiopian setting is empirical; therefore it is</w:t>
      </w:r>
      <w:r>
        <w:rPr>
          <w:spacing w:val="1"/>
        </w:rPr>
        <w:t> </w:t>
      </w:r>
      <w:r>
        <w:rPr/>
        <w:t>recommended that treatment of ear infection should</w:t>
      </w:r>
      <w:r>
        <w:rPr>
          <w:spacing w:val="-47"/>
        </w:rPr>
        <w:t> </w:t>
      </w:r>
      <w:r>
        <w:rPr/>
        <w:t>be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sensitivity.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surveillance is needed for the resistance bacteria to</w:t>
      </w:r>
      <w:r>
        <w:rPr>
          <w:spacing w:val="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alternative</w:t>
      </w:r>
      <w:r>
        <w:rPr>
          <w:spacing w:val="-1"/>
        </w:rPr>
        <w:t> </w:t>
      </w:r>
      <w:r>
        <w:rPr/>
        <w:t>treatment.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276" w:lineRule="auto" w:before="95"/>
        <w:ind w:left="200" w:right="120"/>
        <w:jc w:val="both"/>
      </w:pPr>
      <w:r>
        <w:rPr/>
        <w:t>We gratefully acknowledge all participants,</w:t>
      </w:r>
      <w:r>
        <w:rPr>
          <w:spacing w:val="50"/>
        </w:rPr>
        <w:t> </w:t>
      </w:r>
      <w:r>
        <w:rPr/>
        <w:t>staffs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paediatrics</w:t>
      </w:r>
      <w:r>
        <w:rPr>
          <w:spacing w:val="1"/>
        </w:rPr>
        <w:t> </w:t>
      </w:r>
      <w:r>
        <w:rPr/>
        <w:t>outpatient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microbiology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Gondar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hospital for participating in and facilitation of this</w:t>
      </w:r>
      <w:r>
        <w:rPr>
          <w:spacing w:val="1"/>
        </w:rPr>
        <w:t> </w:t>
      </w:r>
      <w:r>
        <w:rPr/>
        <w:t>study.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7" w:after="0"/>
        <w:ind w:left="560" w:right="118" w:hanging="360"/>
        <w:jc w:val="both"/>
        <w:rPr>
          <w:sz w:val="20"/>
        </w:rPr>
      </w:pPr>
      <w:r>
        <w:rPr>
          <w:sz w:val="20"/>
        </w:rPr>
        <w:t>Richard E and Roberts M: Otitis media and its</w:t>
      </w:r>
      <w:r>
        <w:rPr>
          <w:spacing w:val="1"/>
          <w:sz w:val="20"/>
        </w:rPr>
        <w:t> </w:t>
      </w:r>
      <w:r>
        <w:rPr>
          <w:sz w:val="20"/>
        </w:rPr>
        <w:t>complications.</w:t>
      </w:r>
      <w:r>
        <w:rPr>
          <w:spacing w:val="1"/>
          <w:sz w:val="20"/>
        </w:rPr>
        <w:t> </w:t>
      </w:r>
      <w:r>
        <w:rPr>
          <w:sz w:val="20"/>
        </w:rPr>
        <w:t>Textbook of</w:t>
      </w:r>
      <w:r>
        <w:rPr>
          <w:spacing w:val="1"/>
          <w:sz w:val="20"/>
        </w:rPr>
        <w:t> </w:t>
      </w:r>
      <w:r>
        <w:rPr>
          <w:sz w:val="20"/>
        </w:rPr>
        <w:t>pediatrics.</w:t>
      </w:r>
      <w:r>
        <w:rPr>
          <w:spacing w:val="50"/>
          <w:sz w:val="20"/>
        </w:rPr>
        <w:t> </w:t>
      </w:r>
      <w:r>
        <w:rPr>
          <w:sz w:val="20"/>
        </w:rPr>
        <w:t>1996;</w:t>
      </w:r>
      <w:r>
        <w:rPr>
          <w:spacing w:val="1"/>
          <w:sz w:val="20"/>
        </w:rPr>
        <w:t> </w:t>
      </w:r>
      <w:r>
        <w:rPr>
          <w:sz w:val="20"/>
        </w:rPr>
        <w:t>pp 1814-1824.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Weiner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Collison</w:t>
      </w:r>
      <w:r>
        <w:rPr>
          <w:spacing w:val="1"/>
          <w:sz w:val="20"/>
        </w:rPr>
        <w:t> </w:t>
      </w:r>
      <w:r>
        <w:rPr>
          <w:sz w:val="20"/>
        </w:rPr>
        <w:t>P:</w:t>
      </w:r>
      <w:r>
        <w:rPr>
          <w:spacing w:val="1"/>
          <w:sz w:val="20"/>
        </w:rPr>
        <w:t> </w:t>
      </w:r>
      <w:r>
        <w:rPr>
          <w:sz w:val="20"/>
        </w:rPr>
        <w:t>Middle</w:t>
      </w:r>
      <w:r>
        <w:rPr>
          <w:spacing w:val="51"/>
          <w:sz w:val="20"/>
        </w:rPr>
        <w:t> </w:t>
      </w:r>
      <w:r>
        <w:rPr>
          <w:sz w:val="20"/>
        </w:rPr>
        <w:t>ear</w:t>
      </w:r>
      <w:r>
        <w:rPr>
          <w:spacing w:val="1"/>
          <w:sz w:val="20"/>
        </w:rPr>
        <w:t> </w:t>
      </w:r>
      <w:r>
        <w:rPr>
          <w:sz w:val="20"/>
        </w:rPr>
        <w:t>pathogens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otitis</w:t>
      </w:r>
      <w:r>
        <w:rPr>
          <w:spacing w:val="1"/>
          <w:sz w:val="20"/>
        </w:rPr>
        <w:t> </w:t>
      </w:r>
      <w:r>
        <w:rPr>
          <w:sz w:val="20"/>
        </w:rPr>
        <w:t>prone</w:t>
      </w:r>
      <w:r>
        <w:rPr>
          <w:spacing w:val="1"/>
          <w:sz w:val="20"/>
        </w:rPr>
        <w:t> </w:t>
      </w:r>
      <w:r>
        <w:rPr>
          <w:sz w:val="20"/>
        </w:rPr>
        <w:t>children,</w:t>
      </w:r>
      <w:r>
        <w:rPr>
          <w:spacing w:val="1"/>
          <w:sz w:val="20"/>
        </w:rPr>
        <w:t> </w:t>
      </w:r>
      <w:r>
        <w:rPr>
          <w:sz w:val="20"/>
        </w:rPr>
        <w:t>South</w:t>
      </w:r>
      <w:r>
        <w:rPr>
          <w:spacing w:val="1"/>
          <w:sz w:val="20"/>
        </w:rPr>
        <w:t> </w:t>
      </w:r>
      <w:r>
        <w:rPr>
          <w:sz w:val="20"/>
        </w:rPr>
        <w:t>Dakota. </w:t>
      </w:r>
      <w:r>
        <w:rPr>
          <w:i/>
          <w:sz w:val="20"/>
        </w:rPr>
        <w:t>J Med</w:t>
      </w:r>
      <w:r>
        <w:rPr>
          <w:i/>
          <w:spacing w:val="2"/>
          <w:sz w:val="20"/>
        </w:rPr>
        <w:t> </w:t>
      </w:r>
      <w:r>
        <w:rPr>
          <w:sz w:val="20"/>
        </w:rPr>
        <w:t>2003;</w:t>
      </w:r>
      <w:r>
        <w:rPr>
          <w:spacing w:val="-4"/>
          <w:sz w:val="20"/>
        </w:rPr>
        <w:t> </w:t>
      </w:r>
      <w:r>
        <w:rPr>
          <w:sz w:val="20"/>
        </w:rPr>
        <w:t>56:103-107.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BelloR, Agbo E and Olabode H: Antibiogram</w:t>
      </w:r>
      <w:r>
        <w:rPr>
          <w:spacing w:val="1"/>
          <w:sz w:val="20"/>
        </w:rPr>
        <w:t> </w:t>
      </w:r>
      <w:r>
        <w:rPr>
          <w:sz w:val="20"/>
        </w:rPr>
        <w:t>of Bacteria and Fungal isolates associated with</w:t>
      </w:r>
      <w:r>
        <w:rPr>
          <w:spacing w:val="-47"/>
          <w:sz w:val="20"/>
        </w:rPr>
        <w:t> </w:t>
      </w:r>
      <w:r>
        <w:rPr>
          <w:sz w:val="20"/>
        </w:rPr>
        <w:t>otitis media amonst Children in Bauchi State,</w:t>
      </w:r>
      <w:r>
        <w:rPr>
          <w:spacing w:val="1"/>
          <w:sz w:val="20"/>
        </w:rPr>
        <w:t> </w:t>
      </w:r>
      <w:r>
        <w:rPr>
          <w:sz w:val="20"/>
        </w:rPr>
        <w:t>Nigeria. </w:t>
      </w:r>
      <w:r>
        <w:rPr>
          <w:i/>
          <w:sz w:val="20"/>
        </w:rPr>
        <w:t>International Journal of Pharma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Bio Scinces</w:t>
      </w:r>
      <w:r>
        <w:rPr>
          <w:i/>
          <w:spacing w:val="1"/>
          <w:sz w:val="20"/>
        </w:rPr>
        <w:t> </w:t>
      </w:r>
      <w:r>
        <w:rPr>
          <w:sz w:val="20"/>
        </w:rPr>
        <w:t>2011; 2(3):</w:t>
      </w:r>
      <w:r>
        <w:rPr>
          <w:spacing w:val="-3"/>
          <w:sz w:val="20"/>
        </w:rPr>
        <w:t> </w:t>
      </w:r>
      <w:r>
        <w:rPr>
          <w:sz w:val="20"/>
        </w:rPr>
        <w:t>200-207.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7" w:hanging="360"/>
        <w:jc w:val="both"/>
        <w:rPr>
          <w:sz w:val="20"/>
        </w:rPr>
      </w:pPr>
      <w:r>
        <w:rPr>
          <w:sz w:val="20"/>
        </w:rPr>
        <w:t>Oyeleke</w:t>
      </w:r>
      <w:r>
        <w:rPr>
          <w:spacing w:val="1"/>
          <w:sz w:val="20"/>
        </w:rPr>
        <w:t> </w:t>
      </w:r>
      <w:r>
        <w:rPr>
          <w:sz w:val="20"/>
        </w:rPr>
        <w:t>S: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bacteria</w:t>
      </w:r>
      <w:r>
        <w:rPr>
          <w:spacing w:val="1"/>
          <w:sz w:val="20"/>
        </w:rPr>
        <w:t> </w:t>
      </w:r>
      <w:r>
        <w:rPr>
          <w:sz w:val="20"/>
        </w:rPr>
        <w:t>agents</w:t>
      </w:r>
      <w:r>
        <w:rPr>
          <w:spacing w:val="-47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otitis</w:t>
      </w:r>
      <w:r>
        <w:rPr>
          <w:spacing w:val="1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antibiogram.</w:t>
      </w:r>
      <w:r>
        <w:rPr>
          <w:spacing w:val="1"/>
          <w:sz w:val="20"/>
        </w:rPr>
        <w:t> </w:t>
      </w:r>
      <w:r>
        <w:rPr>
          <w:i/>
          <w:sz w:val="20"/>
        </w:rPr>
        <w:t>Afr J Microbiol Resaerch </w:t>
      </w:r>
      <w:r>
        <w:rPr>
          <w:sz w:val="20"/>
        </w:rPr>
        <w:t>2009;</w:t>
      </w:r>
      <w:r>
        <w:rPr>
          <w:spacing w:val="1"/>
          <w:sz w:val="20"/>
        </w:rPr>
        <w:t> </w:t>
      </w:r>
      <w:r>
        <w:rPr>
          <w:sz w:val="20"/>
        </w:rPr>
        <w:t>3(5):</w:t>
      </w:r>
      <w:r>
        <w:rPr>
          <w:spacing w:val="-1"/>
          <w:sz w:val="20"/>
        </w:rPr>
        <w:t> </w:t>
      </w:r>
      <w:r>
        <w:rPr>
          <w:sz w:val="20"/>
        </w:rPr>
        <w:t>249-522.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Oni.A, Nwaorgu O, Bakare R, Ogunkunle 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23"/>
          <w:sz w:val="20"/>
        </w:rPr>
        <w:t> </w:t>
      </w:r>
      <w:r>
        <w:rPr>
          <w:sz w:val="20"/>
        </w:rPr>
        <w:t>Toki</w:t>
      </w:r>
      <w:r>
        <w:rPr>
          <w:spacing w:val="23"/>
          <w:sz w:val="20"/>
        </w:rPr>
        <w:t> </w:t>
      </w:r>
      <w:r>
        <w:rPr>
          <w:sz w:val="20"/>
        </w:rPr>
        <w:t>R:</w:t>
      </w:r>
      <w:r>
        <w:rPr>
          <w:spacing w:val="23"/>
          <w:sz w:val="20"/>
        </w:rPr>
        <w:t> </w:t>
      </w:r>
      <w:r>
        <w:rPr>
          <w:sz w:val="20"/>
        </w:rPr>
        <w:t>Discharging</w:t>
      </w:r>
      <w:r>
        <w:rPr>
          <w:spacing w:val="21"/>
          <w:sz w:val="20"/>
        </w:rPr>
        <w:t> </w:t>
      </w:r>
      <w:r>
        <w:rPr>
          <w:sz w:val="20"/>
        </w:rPr>
        <w:t>ear</w:t>
      </w:r>
      <w:r>
        <w:rPr>
          <w:spacing w:val="24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adult</w:t>
      </w:r>
      <w:r>
        <w:rPr>
          <w:spacing w:val="22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adult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Ibadan,</w:t>
      </w:r>
      <w:r>
        <w:rPr>
          <w:spacing w:val="1"/>
          <w:sz w:val="20"/>
        </w:rPr>
        <w:t> </w:t>
      </w:r>
      <w:r>
        <w:rPr>
          <w:sz w:val="20"/>
        </w:rPr>
        <w:t>Nigeria.</w:t>
      </w:r>
      <w:r>
        <w:rPr>
          <w:spacing w:val="1"/>
          <w:sz w:val="20"/>
        </w:rPr>
        <w:t> </w:t>
      </w:r>
      <w:r>
        <w:rPr>
          <w:sz w:val="20"/>
        </w:rPr>
        <w:t>Causative</w:t>
      </w:r>
      <w:r>
        <w:rPr>
          <w:spacing w:val="1"/>
          <w:sz w:val="20"/>
        </w:rPr>
        <w:t> </w:t>
      </w:r>
      <w:r>
        <w:rPr>
          <w:sz w:val="20"/>
        </w:rPr>
        <w:t>agent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sensitivity</w:t>
      </w:r>
      <w:r>
        <w:rPr>
          <w:spacing w:val="1"/>
          <w:sz w:val="20"/>
        </w:rPr>
        <w:t> </w:t>
      </w:r>
      <w:r>
        <w:rPr>
          <w:sz w:val="20"/>
        </w:rPr>
        <w:t>pattern.</w:t>
      </w:r>
      <w:r>
        <w:rPr>
          <w:spacing w:val="1"/>
          <w:sz w:val="20"/>
        </w:rPr>
        <w:t> </w:t>
      </w:r>
      <w:r>
        <w:rPr>
          <w:i/>
          <w:sz w:val="20"/>
        </w:rPr>
        <w:t>Afr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Clin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Exp Microbiol</w:t>
      </w:r>
      <w:r>
        <w:rPr>
          <w:i/>
          <w:spacing w:val="1"/>
          <w:sz w:val="20"/>
        </w:rPr>
        <w:t> </w:t>
      </w:r>
      <w:r>
        <w:rPr>
          <w:sz w:val="20"/>
        </w:rPr>
        <w:t>2002; 3: 1-5.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Ako-Nai A, Oluga F, Onipede A,</w:t>
      </w:r>
      <w:r>
        <w:rPr>
          <w:spacing w:val="50"/>
          <w:sz w:val="20"/>
        </w:rPr>
        <w:t> </w:t>
      </w:r>
      <w:r>
        <w:rPr>
          <w:sz w:val="20"/>
        </w:rPr>
        <w:t>Adejuyigbe</w:t>
      </w:r>
      <w:r>
        <w:rPr>
          <w:spacing w:val="1"/>
          <w:sz w:val="20"/>
        </w:rPr>
        <w:t> </w:t>
      </w:r>
      <w:r>
        <w:rPr>
          <w:sz w:val="20"/>
        </w:rPr>
        <w:t>E and Amusa A: The Characterization of the</w:t>
      </w:r>
      <w:r>
        <w:rPr>
          <w:spacing w:val="1"/>
          <w:sz w:val="20"/>
        </w:rPr>
        <w:t> </w:t>
      </w:r>
      <w:r>
        <w:rPr>
          <w:sz w:val="20"/>
        </w:rPr>
        <w:t>Bacterial Isolates from Acute Otitis Media in</w:t>
      </w:r>
      <w:r>
        <w:rPr>
          <w:spacing w:val="1"/>
          <w:sz w:val="20"/>
        </w:rPr>
        <w:t> </w:t>
      </w:r>
      <w:r>
        <w:rPr>
          <w:sz w:val="20"/>
        </w:rPr>
        <w:t>Ile Ife , Southwestern Nigeria. </w:t>
      </w:r>
      <w:r>
        <w:rPr>
          <w:i/>
          <w:sz w:val="20"/>
        </w:rPr>
        <w:t>J of Trop Pead</w:t>
      </w:r>
      <w:r>
        <w:rPr>
          <w:i/>
          <w:spacing w:val="1"/>
          <w:sz w:val="20"/>
        </w:rPr>
        <w:t> </w:t>
      </w:r>
      <w:r>
        <w:rPr>
          <w:sz w:val="20"/>
        </w:rPr>
        <w:t>2002;</w:t>
      </w:r>
      <w:r>
        <w:rPr>
          <w:spacing w:val="-4"/>
          <w:sz w:val="20"/>
        </w:rPr>
        <w:t> </w:t>
      </w:r>
      <w:r>
        <w:rPr>
          <w:sz w:val="20"/>
        </w:rPr>
        <w:t>48(1): 15-23.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Infante – Rivard C. Fernandez A: Otitis media</w:t>
      </w:r>
      <w:r>
        <w:rPr>
          <w:spacing w:val="1"/>
          <w:sz w:val="20"/>
        </w:rPr>
        <w:t> </w:t>
      </w:r>
      <w:r>
        <w:rPr>
          <w:sz w:val="20"/>
        </w:rPr>
        <w:t>in children; Frequency; risk factor and research</w:t>
      </w:r>
      <w:r>
        <w:rPr>
          <w:spacing w:val="-47"/>
          <w:sz w:val="20"/>
        </w:rPr>
        <w:t> </w:t>
      </w:r>
      <w:r>
        <w:rPr>
          <w:sz w:val="20"/>
        </w:rPr>
        <w:t>avenues.</w:t>
      </w:r>
      <w:r>
        <w:rPr>
          <w:spacing w:val="-1"/>
          <w:sz w:val="20"/>
        </w:rPr>
        <w:t> </w:t>
      </w:r>
      <w:r>
        <w:rPr>
          <w:i/>
          <w:sz w:val="20"/>
        </w:rPr>
        <w:t>Epidemiol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Rev </w:t>
      </w:r>
      <w:r>
        <w:rPr>
          <w:sz w:val="20"/>
        </w:rPr>
        <w:t>1993;</w:t>
      </w:r>
      <w:r>
        <w:rPr>
          <w:spacing w:val="-4"/>
          <w:sz w:val="20"/>
        </w:rPr>
        <w:t> </w:t>
      </w:r>
      <w:r>
        <w:rPr>
          <w:sz w:val="20"/>
        </w:rPr>
        <w:t>15(2)</w:t>
      </w:r>
      <w:r>
        <w:rPr>
          <w:spacing w:val="-1"/>
          <w:sz w:val="20"/>
        </w:rPr>
        <w:t> </w:t>
      </w:r>
      <w:r>
        <w:rPr>
          <w:sz w:val="20"/>
        </w:rPr>
        <w:t>(44-65).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Christopher</w:t>
      </w:r>
      <w:r>
        <w:rPr>
          <w:spacing w:val="1"/>
          <w:sz w:val="20"/>
        </w:rPr>
        <w:t> </w:t>
      </w:r>
      <w:r>
        <w:rPr>
          <w:sz w:val="20"/>
        </w:rPr>
        <w:t>Egba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Raphael</w:t>
      </w:r>
      <w:r>
        <w:rPr>
          <w:spacing w:val="1"/>
          <w:sz w:val="20"/>
        </w:rPr>
        <w:t> </w:t>
      </w:r>
      <w:r>
        <w:rPr>
          <w:sz w:val="20"/>
        </w:rPr>
        <w:t>Mordi:</w:t>
      </w:r>
      <w:r>
        <w:rPr>
          <w:spacing w:val="1"/>
          <w:sz w:val="20"/>
        </w:rPr>
        <w:t> </w:t>
      </w: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Otitis</w:t>
      </w:r>
      <w:r>
        <w:rPr>
          <w:spacing w:val="1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Okada</w:t>
      </w:r>
      <w:r>
        <w:rPr>
          <w:spacing w:val="1"/>
          <w:sz w:val="20"/>
        </w:rPr>
        <w:t> </w:t>
      </w:r>
      <w:r>
        <w:rPr>
          <w:sz w:val="20"/>
        </w:rPr>
        <w:t>community,</w:t>
      </w:r>
      <w:r>
        <w:rPr>
          <w:spacing w:val="1"/>
          <w:sz w:val="20"/>
        </w:rPr>
        <w:t> </w:t>
      </w:r>
      <w:r>
        <w:rPr>
          <w:sz w:val="20"/>
        </w:rPr>
        <w:t>Edo</w:t>
      </w:r>
      <w:r>
        <w:rPr>
          <w:spacing w:val="1"/>
          <w:sz w:val="20"/>
        </w:rPr>
        <w:t> </w:t>
      </w:r>
      <w:r>
        <w:rPr>
          <w:sz w:val="20"/>
        </w:rPr>
        <w:t>state,</w:t>
      </w:r>
      <w:r>
        <w:rPr>
          <w:spacing w:val="1"/>
          <w:sz w:val="20"/>
        </w:rPr>
        <w:t> </w:t>
      </w:r>
      <w:r>
        <w:rPr>
          <w:sz w:val="20"/>
        </w:rPr>
        <w:t>Nigeria.</w:t>
      </w:r>
      <w:r>
        <w:rPr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Sch</w:t>
      </w:r>
      <w:r>
        <w:rPr>
          <w:i/>
          <w:spacing w:val="1"/>
          <w:sz w:val="20"/>
        </w:rPr>
        <w:t> </w:t>
      </w:r>
      <w:r>
        <w:rPr>
          <w:sz w:val="20"/>
        </w:rPr>
        <w:t>2010;</w:t>
      </w:r>
      <w:r>
        <w:rPr>
          <w:spacing w:val="-3"/>
          <w:sz w:val="20"/>
        </w:rPr>
        <w:t> </w:t>
      </w:r>
      <w:r>
        <w:rPr>
          <w:sz w:val="20"/>
        </w:rPr>
        <w:t>3(3);</w:t>
      </w:r>
      <w:r>
        <w:rPr>
          <w:spacing w:val="-3"/>
          <w:sz w:val="20"/>
        </w:rPr>
        <w:t> </w:t>
      </w:r>
      <w:r>
        <w:rPr>
          <w:sz w:val="20"/>
        </w:rPr>
        <w:t>299-302.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7" w:hanging="360"/>
        <w:jc w:val="both"/>
        <w:rPr>
          <w:sz w:val="20"/>
        </w:rPr>
      </w:pPr>
      <w:r>
        <w:rPr>
          <w:sz w:val="20"/>
        </w:rPr>
        <w:t>Alejandro</w:t>
      </w:r>
      <w:r>
        <w:rPr>
          <w:spacing w:val="1"/>
          <w:sz w:val="20"/>
        </w:rPr>
        <w:t> </w:t>
      </w:r>
      <w:r>
        <w:rPr>
          <w:sz w:val="20"/>
        </w:rPr>
        <w:t>Hoberman: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acute</w:t>
      </w:r>
      <w:r>
        <w:rPr>
          <w:spacing w:val="1"/>
          <w:sz w:val="20"/>
        </w:rPr>
        <w:t> </w:t>
      </w:r>
      <w:r>
        <w:rPr>
          <w:sz w:val="20"/>
        </w:rPr>
        <w:t>Otitis media in children under two year of age.</w:t>
      </w:r>
      <w:r>
        <w:rPr>
          <w:spacing w:val="1"/>
          <w:sz w:val="20"/>
        </w:rPr>
        <w:t> </w:t>
      </w:r>
      <w:r>
        <w:rPr>
          <w:i/>
          <w:sz w:val="20"/>
        </w:rPr>
        <w:t>N. Engl</w:t>
      </w:r>
      <w:r>
        <w:rPr>
          <w:i/>
          <w:spacing w:val="49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2011;</w:t>
      </w:r>
      <w:r>
        <w:rPr>
          <w:spacing w:val="-1"/>
          <w:sz w:val="20"/>
        </w:rPr>
        <w:t> </w:t>
      </w:r>
      <w:r>
        <w:rPr>
          <w:sz w:val="20"/>
        </w:rPr>
        <w:t>364: 105-115.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3" w:lineRule="auto" w:before="0" w:after="0"/>
        <w:ind w:left="560" w:right="127" w:hanging="360"/>
        <w:jc w:val="both"/>
        <w:rPr>
          <w:sz w:val="24"/>
        </w:rPr>
      </w:pPr>
      <w:r>
        <w:rPr>
          <w:sz w:val="20"/>
        </w:rPr>
        <w:t>Tessema G: Otitis Media seen in Yekatit 12</w:t>
      </w:r>
      <w:r>
        <w:rPr>
          <w:spacing w:val="1"/>
          <w:sz w:val="20"/>
        </w:rPr>
        <w:t> </w:t>
      </w:r>
      <w:r>
        <w:rPr>
          <w:sz w:val="20"/>
        </w:rPr>
        <w:t>Hospital. </w:t>
      </w:r>
      <w:r>
        <w:rPr>
          <w:i/>
          <w:sz w:val="20"/>
        </w:rPr>
        <w:t>Ethiop Med J </w:t>
      </w:r>
      <w:r>
        <w:rPr>
          <w:sz w:val="20"/>
        </w:rPr>
        <w:t>2001;28:41-44</w:t>
      </w:r>
      <w:r>
        <w:rPr>
          <w:sz w:val="24"/>
        </w:rPr>
        <w:t>.</w:t>
      </w:r>
    </w:p>
    <w:p>
      <w:pPr>
        <w:spacing w:after="0" w:line="273" w:lineRule="auto"/>
        <w:jc w:val="both"/>
        <w:rPr>
          <w:sz w:val="24"/>
        </w:rPr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Heading1"/>
        <w:ind w:left="200" w:right="0"/>
        <w:jc w:val="left"/>
      </w:pPr>
      <w:r>
        <w:rPr/>
        <w:t>40</w:t>
      </w:r>
    </w:p>
    <w:p>
      <w:pPr>
        <w:spacing w:line="226" w:lineRule="exact" w:before="0"/>
        <w:ind w:left="1431" w:right="1350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[34 -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40]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91" w:after="0"/>
        <w:ind w:left="560" w:right="38" w:hanging="360"/>
        <w:jc w:val="both"/>
        <w:rPr>
          <w:sz w:val="20"/>
        </w:rPr>
      </w:pPr>
      <w:r>
        <w:rPr>
          <w:sz w:val="20"/>
        </w:rPr>
        <w:t>Getachew T, Daniel A,</w:t>
      </w:r>
      <w:r>
        <w:rPr>
          <w:spacing w:val="1"/>
          <w:sz w:val="20"/>
        </w:rPr>
        <w:t> </w:t>
      </w:r>
      <w:r>
        <w:rPr>
          <w:sz w:val="20"/>
        </w:rPr>
        <w:t>Yimtubezinash W and</w:t>
      </w:r>
      <w:r>
        <w:rPr>
          <w:spacing w:val="1"/>
          <w:sz w:val="20"/>
        </w:rPr>
        <w:t> </w:t>
      </w:r>
      <w:r>
        <w:rPr>
          <w:sz w:val="20"/>
        </w:rPr>
        <w:t>Messele G: Microbiology of discharging ear in</w:t>
      </w:r>
      <w:r>
        <w:rPr>
          <w:spacing w:val="-47"/>
          <w:sz w:val="20"/>
        </w:rPr>
        <w:t> </w:t>
      </w:r>
      <w:r>
        <w:rPr>
          <w:sz w:val="20"/>
        </w:rPr>
        <w:t>Ethiopia. </w:t>
      </w:r>
      <w:r>
        <w:rPr>
          <w:i/>
          <w:sz w:val="20"/>
        </w:rPr>
        <w:t>Asian Pac J Trop Med </w:t>
      </w:r>
      <w:r>
        <w:rPr>
          <w:sz w:val="20"/>
        </w:rPr>
        <w:t>2009; 2(1):</w:t>
      </w:r>
      <w:r>
        <w:rPr>
          <w:spacing w:val="1"/>
          <w:sz w:val="20"/>
        </w:rPr>
        <w:t> </w:t>
      </w:r>
      <w:r>
        <w:rPr>
          <w:sz w:val="20"/>
        </w:rPr>
        <w:t>60-67.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Dawit Ferede, Aberra Geyid, Sileshi Lulseged,</w:t>
      </w:r>
      <w:r>
        <w:rPr>
          <w:spacing w:val="-47"/>
          <w:sz w:val="20"/>
        </w:rPr>
        <w:t> </w:t>
      </w:r>
      <w:r>
        <w:rPr>
          <w:sz w:val="20"/>
        </w:rPr>
        <w:t>and Abebe Melaku: Drug susceptibility pattern</w:t>
      </w:r>
      <w:r>
        <w:rPr>
          <w:spacing w:val="-47"/>
          <w:sz w:val="20"/>
        </w:rPr>
        <w:t> </w:t>
      </w:r>
      <w:r>
        <w:rPr>
          <w:sz w:val="20"/>
        </w:rPr>
        <w:t>of bacteria isolates from children with chronic</w:t>
      </w:r>
      <w:r>
        <w:rPr>
          <w:spacing w:val="1"/>
          <w:sz w:val="20"/>
        </w:rPr>
        <w:t> </w:t>
      </w:r>
      <w:r>
        <w:rPr>
          <w:sz w:val="20"/>
        </w:rPr>
        <w:t>supportive Otitis media. </w:t>
      </w:r>
      <w:r>
        <w:rPr>
          <w:i/>
          <w:sz w:val="20"/>
        </w:rPr>
        <w:t>Ethiopia J Health Dev</w:t>
      </w:r>
      <w:r>
        <w:rPr>
          <w:i/>
          <w:spacing w:val="-47"/>
          <w:sz w:val="20"/>
        </w:rPr>
        <w:t> </w:t>
      </w:r>
      <w:r>
        <w:rPr>
          <w:sz w:val="20"/>
        </w:rPr>
        <w:t>2001;</w:t>
      </w:r>
      <w:r>
        <w:rPr>
          <w:spacing w:val="-4"/>
          <w:sz w:val="20"/>
        </w:rPr>
        <w:t> </w:t>
      </w:r>
      <w:r>
        <w:rPr>
          <w:sz w:val="20"/>
        </w:rPr>
        <w:t>15(2); 89-96.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4" w:hanging="360"/>
        <w:jc w:val="both"/>
        <w:rPr>
          <w:sz w:val="20"/>
        </w:rPr>
      </w:pPr>
      <w:r>
        <w:rPr>
          <w:sz w:val="20"/>
        </w:rPr>
        <w:t>Cheesbrough M: District laboratory practice in</w:t>
      </w:r>
      <w:r>
        <w:rPr>
          <w:spacing w:val="-47"/>
          <w:sz w:val="20"/>
        </w:rPr>
        <w:t> </w:t>
      </w:r>
      <w:r>
        <w:rPr>
          <w:sz w:val="20"/>
        </w:rPr>
        <w:t>tropical</w:t>
      </w:r>
      <w:r>
        <w:rPr>
          <w:spacing w:val="1"/>
          <w:sz w:val="20"/>
        </w:rPr>
        <w:t> </w:t>
      </w:r>
      <w:r>
        <w:rPr>
          <w:sz w:val="20"/>
        </w:rPr>
        <w:t>countries.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II;</w:t>
      </w:r>
      <w:r>
        <w:rPr>
          <w:spacing w:val="1"/>
          <w:sz w:val="20"/>
        </w:rPr>
        <w:t> </w:t>
      </w:r>
      <w:r>
        <w:rPr>
          <w:sz w:val="20"/>
        </w:rPr>
        <w:t>Cambridge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Press</w:t>
      </w:r>
      <w:r>
        <w:rPr>
          <w:spacing w:val="-2"/>
          <w:sz w:val="20"/>
        </w:rPr>
        <w:t> </w:t>
      </w:r>
      <w:r>
        <w:rPr>
          <w:sz w:val="20"/>
        </w:rPr>
        <w:t>UK 2002;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136-142.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sz w:val="20"/>
        </w:rPr>
      </w:pP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Laboratory</w:t>
      </w:r>
      <w:r>
        <w:rPr>
          <w:spacing w:val="1"/>
          <w:sz w:val="20"/>
        </w:rPr>
        <w:t> </w:t>
      </w:r>
      <w:r>
        <w:rPr>
          <w:sz w:val="20"/>
        </w:rPr>
        <w:t>Standards.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standards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antimicrobial susceptibility. NCCLS approved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M100-59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laboratory</w:t>
      </w:r>
      <w:r>
        <w:rPr>
          <w:spacing w:val="1"/>
          <w:sz w:val="20"/>
        </w:rPr>
        <w:t> </w:t>
      </w:r>
      <w:r>
        <w:rPr>
          <w:sz w:val="20"/>
        </w:rPr>
        <w:t>standard,</w:t>
      </w:r>
      <w:r>
        <w:rPr>
          <w:spacing w:val="1"/>
          <w:sz w:val="20"/>
        </w:rPr>
        <w:t> </w:t>
      </w:r>
      <w:r>
        <w:rPr>
          <w:sz w:val="20"/>
        </w:rPr>
        <w:t>Wayne.</w:t>
      </w:r>
      <w:r>
        <w:rPr>
          <w:spacing w:val="51"/>
          <w:sz w:val="20"/>
        </w:rPr>
        <w:t> </w:t>
      </w:r>
      <w:r>
        <w:rPr>
          <w:sz w:val="20"/>
        </w:rPr>
        <w:t>PA,</w:t>
      </w:r>
      <w:r>
        <w:rPr>
          <w:spacing w:val="1"/>
          <w:sz w:val="20"/>
        </w:rPr>
        <w:t> </w:t>
      </w:r>
      <w:r>
        <w:rPr>
          <w:sz w:val="20"/>
        </w:rPr>
        <w:t>2002.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38" w:hanging="360"/>
        <w:jc w:val="both"/>
        <w:rPr>
          <w:sz w:val="20"/>
        </w:rPr>
      </w:pPr>
      <w:r>
        <w:rPr>
          <w:sz w:val="20"/>
        </w:rPr>
        <w:t>Hussain</w:t>
      </w:r>
      <w:r>
        <w:rPr>
          <w:spacing w:val="1"/>
          <w:sz w:val="20"/>
        </w:rPr>
        <w:t> </w:t>
      </w:r>
      <w:r>
        <w:rPr>
          <w:sz w:val="20"/>
        </w:rPr>
        <w:t>MA,</w:t>
      </w:r>
      <w:r>
        <w:rPr>
          <w:spacing w:val="1"/>
          <w:sz w:val="20"/>
        </w:rPr>
        <w:t> </w:t>
      </w:r>
      <w:r>
        <w:rPr>
          <w:sz w:val="20"/>
        </w:rPr>
        <w:t>Ali</w:t>
      </w:r>
      <w:r>
        <w:rPr>
          <w:spacing w:val="1"/>
          <w:sz w:val="20"/>
        </w:rPr>
        <w:t> </w:t>
      </w:r>
      <w:r>
        <w:rPr>
          <w:sz w:val="20"/>
        </w:rPr>
        <w:t>EM,</w:t>
      </w:r>
      <w:r>
        <w:rPr>
          <w:spacing w:val="1"/>
          <w:sz w:val="20"/>
        </w:rPr>
        <w:t> </w:t>
      </w:r>
      <w:r>
        <w:rPr>
          <w:sz w:val="20"/>
        </w:rPr>
        <w:t>Ahmed</w:t>
      </w:r>
      <w:r>
        <w:rPr>
          <w:spacing w:val="1"/>
          <w:sz w:val="20"/>
        </w:rPr>
        <w:t> </w:t>
      </w:r>
      <w:r>
        <w:rPr>
          <w:sz w:val="20"/>
        </w:rPr>
        <w:t>HS:</w:t>
      </w:r>
      <w:r>
        <w:rPr>
          <w:spacing w:val="50"/>
          <w:sz w:val="20"/>
        </w:rPr>
        <w:t> </w:t>
      </w:r>
      <w:r>
        <w:rPr>
          <w:sz w:val="20"/>
        </w:rPr>
        <w:t>Otitis</w:t>
      </w:r>
      <w:r>
        <w:rPr>
          <w:spacing w:val="1"/>
          <w:sz w:val="20"/>
        </w:rPr>
        <w:t> </w:t>
      </w:r>
      <w:r>
        <w:rPr>
          <w:sz w:val="20"/>
        </w:rPr>
        <w:t>media in Sudanese children; presentation and</w:t>
      </w:r>
      <w:r>
        <w:rPr>
          <w:spacing w:val="1"/>
          <w:sz w:val="20"/>
        </w:rPr>
        <w:t> </w:t>
      </w:r>
      <w:r>
        <w:rPr>
          <w:sz w:val="20"/>
        </w:rPr>
        <w:t>bacteriology. </w:t>
      </w:r>
      <w:r>
        <w:rPr>
          <w:i/>
          <w:sz w:val="20"/>
        </w:rPr>
        <w:t>East Afr Med J </w:t>
      </w:r>
      <w:r>
        <w:rPr>
          <w:sz w:val="20"/>
        </w:rPr>
        <w:t>1991 Sep; 68 (9);</w:t>
      </w:r>
      <w:r>
        <w:rPr>
          <w:spacing w:val="-47"/>
          <w:sz w:val="20"/>
        </w:rPr>
        <w:t> </w:t>
      </w:r>
      <w:r>
        <w:rPr>
          <w:sz w:val="20"/>
        </w:rPr>
        <w:t>679-</w:t>
      </w:r>
      <w:r>
        <w:rPr>
          <w:spacing w:val="-2"/>
          <w:sz w:val="20"/>
        </w:rPr>
        <w:t> </w:t>
      </w:r>
      <w:r>
        <w:rPr>
          <w:sz w:val="20"/>
        </w:rPr>
        <w:t>85.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Aslam MA, Ahmed Z, Azim R: Microbiology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sensitivity</w:t>
      </w:r>
      <w:r>
        <w:rPr>
          <w:spacing w:val="1"/>
          <w:sz w:val="20"/>
        </w:rPr>
        <w:t> </w:t>
      </w:r>
      <w:r>
        <w:rPr>
          <w:sz w:val="20"/>
        </w:rPr>
        <w:t>pattern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supportive Otitis media. </w:t>
      </w:r>
      <w:r>
        <w:rPr>
          <w:i/>
          <w:sz w:val="20"/>
        </w:rPr>
        <w:t>J coll physicians surg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pak</w:t>
      </w:r>
      <w:r>
        <w:rPr>
          <w:i/>
          <w:spacing w:val="-1"/>
          <w:sz w:val="20"/>
        </w:rPr>
        <w:t> </w:t>
      </w:r>
      <w:r>
        <w:rPr>
          <w:sz w:val="20"/>
        </w:rPr>
        <w:t>2005</w:t>
      </w:r>
      <w:r>
        <w:rPr>
          <w:spacing w:val="-1"/>
          <w:sz w:val="20"/>
        </w:rPr>
        <w:t> </w:t>
      </w:r>
      <w:r>
        <w:rPr>
          <w:sz w:val="20"/>
        </w:rPr>
        <w:t>Jun; 15(6) ;</w:t>
      </w:r>
      <w:r>
        <w:rPr>
          <w:spacing w:val="-3"/>
          <w:sz w:val="20"/>
        </w:rPr>
        <w:t> </w:t>
      </w:r>
      <w:r>
        <w:rPr>
          <w:sz w:val="20"/>
        </w:rPr>
        <w:t>378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GUI HC, kurnaz A, Turhan V, onculo, Dahsa</w:t>
      </w:r>
      <w:r>
        <w:rPr>
          <w:spacing w:val="1"/>
          <w:sz w:val="20"/>
        </w:rPr>
        <w:t> </w:t>
      </w:r>
      <w:r>
        <w:rPr>
          <w:sz w:val="20"/>
        </w:rPr>
        <w:t>A: Micro organism isolated from middle ear</w:t>
      </w:r>
      <w:r>
        <w:rPr>
          <w:spacing w:val="1"/>
          <w:sz w:val="20"/>
        </w:rPr>
        <w:t> </w:t>
      </w:r>
      <w:r>
        <w:rPr>
          <w:sz w:val="20"/>
        </w:rPr>
        <w:t>cultures and their anti</w:t>
      </w:r>
      <w:r>
        <w:rPr>
          <w:spacing w:val="50"/>
          <w:sz w:val="20"/>
        </w:rPr>
        <w:t> </w:t>
      </w:r>
      <w:r>
        <w:rPr>
          <w:sz w:val="20"/>
        </w:rPr>
        <w:t>bacterial susceptibility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48"/>
          <w:sz w:val="20"/>
        </w:rPr>
        <w:t> </w:t>
      </w:r>
      <w:r>
        <w:rPr>
          <w:sz w:val="20"/>
        </w:rPr>
        <w:t>patients</w:t>
      </w:r>
      <w:r>
        <w:rPr>
          <w:spacing w:val="3"/>
          <w:sz w:val="20"/>
        </w:rPr>
        <w:t> </w:t>
      </w:r>
      <w:r>
        <w:rPr>
          <w:sz w:val="20"/>
        </w:rPr>
        <w:t>with</w:t>
      </w:r>
      <w:r>
        <w:rPr>
          <w:spacing w:val="48"/>
          <w:sz w:val="20"/>
        </w:rPr>
        <w:t> </w:t>
      </w:r>
      <w:r>
        <w:rPr>
          <w:sz w:val="20"/>
        </w:rPr>
        <w:t>chronic</w:t>
      </w:r>
      <w:r>
        <w:rPr>
          <w:spacing w:val="2"/>
          <w:sz w:val="20"/>
        </w:rPr>
        <w:t> </w:t>
      </w:r>
      <w:r>
        <w:rPr>
          <w:sz w:val="20"/>
        </w:rPr>
        <w:t>supportive</w:t>
      </w:r>
      <w:r>
        <w:rPr>
          <w:spacing w:val="49"/>
          <w:sz w:val="20"/>
        </w:rPr>
        <w:t> </w:t>
      </w:r>
      <w:r>
        <w:rPr>
          <w:sz w:val="20"/>
        </w:rPr>
        <w:t>Otitis</w:t>
      </w:r>
    </w:p>
    <w:p>
      <w:pPr>
        <w:spacing w:line="276" w:lineRule="auto" w:before="91"/>
        <w:ind w:left="560" w:right="117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media. </w:t>
      </w:r>
      <w:r>
        <w:rPr>
          <w:i/>
          <w:sz w:val="20"/>
        </w:rPr>
        <w:t>Kulak Burun, Bogaz I htis Derg </w:t>
      </w:r>
      <w:r>
        <w:rPr>
          <w:sz w:val="20"/>
        </w:rPr>
        <w:t>2006;</w:t>
      </w:r>
      <w:r>
        <w:rPr>
          <w:spacing w:val="1"/>
          <w:sz w:val="20"/>
        </w:rPr>
        <w:t> </w:t>
      </w:r>
      <w:r>
        <w:rPr>
          <w:sz w:val="20"/>
        </w:rPr>
        <w:t>16 (4); 164-8.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Ekpo.M,</w:t>
      </w:r>
      <w:r>
        <w:rPr>
          <w:spacing w:val="1"/>
          <w:sz w:val="20"/>
        </w:rPr>
        <w:t> </w:t>
      </w:r>
      <w:r>
        <w:rPr>
          <w:sz w:val="20"/>
        </w:rPr>
        <w:t>Akinjogunla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Iiong</w:t>
      </w:r>
      <w:r>
        <w:rPr>
          <w:spacing w:val="1"/>
          <w:sz w:val="20"/>
        </w:rPr>
        <w:t> </w:t>
      </w:r>
      <w:r>
        <w:rPr>
          <w:sz w:val="20"/>
        </w:rPr>
        <w:t>D:</w:t>
      </w:r>
      <w:r>
        <w:rPr>
          <w:spacing w:val="-47"/>
          <w:sz w:val="20"/>
        </w:rPr>
        <w:t> </w:t>
      </w:r>
      <w:r>
        <w:rPr>
          <w:sz w:val="20"/>
        </w:rPr>
        <w:t>Microrganaisms</w:t>
      </w:r>
      <w:r>
        <w:rPr>
          <w:spacing w:val="1"/>
          <w:sz w:val="20"/>
        </w:rPr>
        <w:t> </w:t>
      </w:r>
      <w:r>
        <w:rPr>
          <w:sz w:val="20"/>
        </w:rPr>
        <w:t>associated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Acute</w:t>
      </w:r>
      <w:r>
        <w:rPr>
          <w:spacing w:val="1"/>
          <w:sz w:val="20"/>
        </w:rPr>
        <w:t> </w:t>
      </w:r>
      <w:r>
        <w:rPr>
          <w:sz w:val="20"/>
        </w:rPr>
        <w:t>otitis</w:t>
      </w:r>
      <w:r>
        <w:rPr>
          <w:spacing w:val="-47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diagnosed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Uyo</w:t>
      </w:r>
      <w:r>
        <w:rPr>
          <w:spacing w:val="1"/>
          <w:sz w:val="20"/>
        </w:rPr>
        <w:t> </w:t>
      </w:r>
      <w:r>
        <w:rPr>
          <w:sz w:val="20"/>
        </w:rPr>
        <w:t>City,</w:t>
      </w:r>
      <w:r>
        <w:rPr>
          <w:spacing w:val="51"/>
          <w:sz w:val="20"/>
        </w:rPr>
        <w:t> </w:t>
      </w:r>
      <w:r>
        <w:rPr>
          <w:sz w:val="20"/>
        </w:rPr>
        <w:t>Nigeria.</w:t>
      </w:r>
      <w:r>
        <w:rPr>
          <w:spacing w:val="1"/>
          <w:sz w:val="20"/>
        </w:rPr>
        <w:t> </w:t>
      </w:r>
      <w:r>
        <w:rPr>
          <w:i/>
          <w:sz w:val="20"/>
        </w:rPr>
        <w:t>Scientfic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reaserch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Eassy</w:t>
      </w:r>
      <w:r>
        <w:rPr>
          <w:sz w:val="20"/>
        </w:rPr>
        <w:t>2009;</w:t>
      </w:r>
      <w:r>
        <w:rPr>
          <w:spacing w:val="1"/>
          <w:sz w:val="20"/>
        </w:rPr>
        <w:t> </w:t>
      </w:r>
      <w:r>
        <w:rPr>
          <w:sz w:val="20"/>
        </w:rPr>
        <w:t>4(6):550-</w:t>
      </w:r>
      <w:r>
        <w:rPr>
          <w:spacing w:val="-47"/>
          <w:sz w:val="20"/>
        </w:rPr>
        <w:t> </w:t>
      </w:r>
      <w:r>
        <w:rPr>
          <w:sz w:val="20"/>
        </w:rPr>
        <w:t>564.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Abera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Biadigilign</w:t>
      </w:r>
      <w:r>
        <w:rPr>
          <w:spacing w:val="1"/>
          <w:sz w:val="20"/>
        </w:rPr>
        <w:t> </w:t>
      </w:r>
      <w:r>
        <w:rPr>
          <w:sz w:val="20"/>
        </w:rPr>
        <w:t>F: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patterns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aureus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proteus</w:t>
      </w:r>
      <w:r>
        <w:rPr>
          <w:spacing w:val="-47"/>
          <w:sz w:val="20"/>
        </w:rPr>
        <w:t> </w:t>
      </w:r>
      <w:r>
        <w:rPr>
          <w:sz w:val="20"/>
        </w:rPr>
        <w:t>Species. Isolated from Otitis</w:t>
      </w:r>
      <w:r>
        <w:rPr>
          <w:spacing w:val="1"/>
          <w:sz w:val="20"/>
        </w:rPr>
        <w:t> </w:t>
      </w:r>
      <w:r>
        <w:rPr>
          <w:sz w:val="20"/>
        </w:rPr>
        <w:t>media at Bahir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Regional</w:t>
      </w:r>
      <w:r>
        <w:rPr>
          <w:spacing w:val="1"/>
          <w:sz w:val="20"/>
        </w:rPr>
        <w:t> </w:t>
      </w:r>
      <w:r>
        <w:rPr>
          <w:sz w:val="20"/>
        </w:rPr>
        <w:t>Laboratory,</w:t>
      </w:r>
      <w:r>
        <w:rPr>
          <w:spacing w:val="1"/>
          <w:sz w:val="20"/>
        </w:rPr>
        <w:t> </w:t>
      </w:r>
      <w:r>
        <w:rPr>
          <w:sz w:val="20"/>
        </w:rPr>
        <w:t>North</w:t>
      </w:r>
      <w:r>
        <w:rPr>
          <w:spacing w:val="51"/>
          <w:sz w:val="20"/>
        </w:rPr>
        <w:t> </w:t>
      </w:r>
      <w:r>
        <w:rPr>
          <w:sz w:val="20"/>
        </w:rPr>
        <w:t>West</w:t>
      </w:r>
      <w:r>
        <w:rPr>
          <w:spacing w:val="1"/>
          <w:sz w:val="20"/>
        </w:rPr>
        <w:t> </w:t>
      </w:r>
      <w:r>
        <w:rPr>
          <w:sz w:val="20"/>
        </w:rPr>
        <w:t>Ethiopia. </w:t>
      </w:r>
      <w:r>
        <w:rPr>
          <w:i/>
          <w:sz w:val="20"/>
        </w:rPr>
        <w:t>Ethio Med J</w:t>
      </w:r>
      <w:r>
        <w:rPr>
          <w:i/>
          <w:spacing w:val="1"/>
          <w:sz w:val="20"/>
        </w:rPr>
        <w:t> </w:t>
      </w:r>
      <w:r>
        <w:rPr>
          <w:sz w:val="20"/>
        </w:rPr>
        <w:t>2009 October; 47(4)</w:t>
      </w:r>
      <w:r>
        <w:rPr>
          <w:spacing w:val="1"/>
          <w:sz w:val="20"/>
        </w:rPr>
        <w:t> </w:t>
      </w:r>
      <w:r>
        <w:rPr>
          <w:sz w:val="20"/>
        </w:rPr>
        <w:t>271-6.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123" w:hanging="360"/>
        <w:jc w:val="both"/>
        <w:rPr>
          <w:sz w:val="20"/>
        </w:rPr>
      </w:pPr>
      <w:r>
        <w:rPr>
          <w:sz w:val="20"/>
        </w:rPr>
        <w:t>Yagi HI: Chronic suppuratives otitis media in</w:t>
      </w:r>
      <w:r>
        <w:rPr>
          <w:spacing w:val="1"/>
          <w:sz w:val="20"/>
        </w:rPr>
        <w:t> </w:t>
      </w:r>
      <w:r>
        <w:rPr>
          <w:sz w:val="20"/>
        </w:rPr>
        <w:t>Sudanese</w:t>
      </w:r>
      <w:r>
        <w:rPr>
          <w:spacing w:val="1"/>
          <w:sz w:val="20"/>
        </w:rPr>
        <w:t> </w:t>
      </w:r>
      <w:r>
        <w:rPr>
          <w:sz w:val="20"/>
        </w:rPr>
        <w:t>patients.</w:t>
      </w:r>
      <w:r>
        <w:rPr>
          <w:spacing w:val="1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Afr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sz w:val="20"/>
        </w:rPr>
        <w:t>1990;67(1):4-6.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David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Peter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Josph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Wayne</w:t>
      </w:r>
      <w:r>
        <w:rPr>
          <w:spacing w:val="1"/>
          <w:sz w:val="20"/>
        </w:rPr>
        <w:t> </w:t>
      </w:r>
      <w:r>
        <w:rPr>
          <w:sz w:val="20"/>
        </w:rPr>
        <w:t>B:</w:t>
      </w:r>
      <w:r>
        <w:rPr>
          <w:spacing w:val="-47"/>
          <w:sz w:val="20"/>
        </w:rPr>
        <w:t> </w:t>
      </w:r>
      <w:r>
        <w:rPr>
          <w:sz w:val="20"/>
        </w:rPr>
        <w:t>Microbiology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external</w:t>
      </w:r>
      <w:r>
        <w:rPr>
          <w:spacing w:val="1"/>
          <w:sz w:val="20"/>
        </w:rPr>
        <w:t> </w:t>
      </w:r>
      <w:r>
        <w:rPr>
          <w:sz w:val="20"/>
        </w:rPr>
        <w:t>auditory</w:t>
      </w:r>
      <w:r>
        <w:rPr>
          <w:spacing w:val="1"/>
          <w:sz w:val="20"/>
        </w:rPr>
        <w:t> </w:t>
      </w:r>
      <w:r>
        <w:rPr>
          <w:sz w:val="20"/>
        </w:rPr>
        <w:t>canal.</w:t>
      </w:r>
      <w:r>
        <w:rPr>
          <w:spacing w:val="1"/>
          <w:sz w:val="20"/>
        </w:rPr>
        <w:t> </w:t>
      </w:r>
      <w:r>
        <w:rPr>
          <w:i/>
          <w:sz w:val="20"/>
        </w:rPr>
        <w:t>Laryngoscope </w:t>
      </w:r>
      <w:r>
        <w:rPr>
          <w:sz w:val="20"/>
        </w:rPr>
        <w:t>2001;</w:t>
      </w:r>
      <w:r>
        <w:rPr>
          <w:spacing w:val="-3"/>
          <w:sz w:val="20"/>
        </w:rPr>
        <w:t> </w:t>
      </w:r>
      <w:r>
        <w:rPr>
          <w:sz w:val="20"/>
        </w:rPr>
        <w:t>111:2054-2059.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6" w:hanging="360"/>
        <w:jc w:val="both"/>
        <w:rPr>
          <w:sz w:val="20"/>
        </w:rPr>
      </w:pPr>
      <w:r>
        <w:rPr>
          <w:sz w:val="20"/>
        </w:rPr>
        <w:t>Melaku A, Lulseged S: Chronic suppuratives</w:t>
      </w:r>
      <w:r>
        <w:rPr>
          <w:spacing w:val="1"/>
          <w:sz w:val="20"/>
        </w:rPr>
        <w:t> </w:t>
      </w:r>
      <w:r>
        <w:rPr>
          <w:sz w:val="20"/>
        </w:rPr>
        <w:t>otitis media in a children’s hospital in Addis</w:t>
      </w:r>
      <w:r>
        <w:rPr>
          <w:spacing w:val="1"/>
          <w:sz w:val="20"/>
        </w:rPr>
        <w:t> </w:t>
      </w:r>
      <w:r>
        <w:rPr>
          <w:sz w:val="20"/>
        </w:rPr>
        <w:t>Ababa, Ethiopia. </w:t>
      </w:r>
      <w:r>
        <w:rPr>
          <w:i/>
          <w:sz w:val="20"/>
        </w:rPr>
        <w:t>Ethio Med </w:t>
      </w:r>
      <w:r>
        <w:rPr>
          <w:sz w:val="20"/>
        </w:rPr>
        <w:t>J 1999; 47: 237-</w:t>
      </w:r>
      <w:r>
        <w:rPr>
          <w:spacing w:val="1"/>
          <w:sz w:val="20"/>
        </w:rPr>
        <w:t> </w:t>
      </w:r>
      <w:r>
        <w:rPr>
          <w:sz w:val="20"/>
        </w:rPr>
        <w:t>245.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3" w:hanging="360"/>
        <w:jc w:val="both"/>
        <w:rPr>
          <w:sz w:val="20"/>
        </w:rPr>
      </w:pPr>
      <w:r>
        <w:rPr>
          <w:sz w:val="20"/>
        </w:rPr>
        <w:t>Tobih</w:t>
      </w:r>
      <w:r>
        <w:rPr>
          <w:spacing w:val="1"/>
          <w:sz w:val="20"/>
        </w:rPr>
        <w:t> </w:t>
      </w:r>
      <w:r>
        <w:rPr>
          <w:sz w:val="20"/>
        </w:rPr>
        <w:t>J,Taiwo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Olowe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,Olausun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-47"/>
          <w:sz w:val="20"/>
        </w:rPr>
        <w:t> </w:t>
      </w:r>
      <w:r>
        <w:rPr>
          <w:sz w:val="20"/>
        </w:rPr>
        <w:t>Adejumao</w:t>
      </w:r>
      <w:r>
        <w:rPr>
          <w:spacing w:val="1"/>
          <w:sz w:val="20"/>
        </w:rPr>
        <w:t> </w:t>
      </w:r>
      <w:r>
        <w:rPr>
          <w:sz w:val="20"/>
        </w:rPr>
        <w:t>S: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microbiological</w:t>
      </w:r>
      <w:r>
        <w:rPr>
          <w:spacing w:val="1"/>
          <w:sz w:val="20"/>
        </w:rPr>
        <w:t> </w:t>
      </w:r>
      <w:r>
        <w:rPr>
          <w:sz w:val="20"/>
        </w:rPr>
        <w:t>profile of ear infections in Osogbo, Nigeria.</w:t>
      </w:r>
      <w:r>
        <w:rPr>
          <w:spacing w:val="1"/>
          <w:sz w:val="20"/>
        </w:rPr>
        <w:t> </w:t>
      </w:r>
      <w:r>
        <w:rPr>
          <w:i/>
          <w:sz w:val="20"/>
        </w:rPr>
        <w:t>Trop Doc </w:t>
      </w:r>
      <w:r>
        <w:rPr>
          <w:sz w:val="20"/>
        </w:rPr>
        <w:t>2006;36:165-166.</w:t>
      </w:r>
    </w:p>
    <w:sectPr>
      <w:type w:val="continuous"/>
      <w:pgSz w:w="11910" w:h="16840"/>
      <w:pgMar w:top="620" w:bottom="280" w:left="1240" w:right="1320"/>
      <w:cols w:num="2" w:equalWidth="0">
        <w:col w:w="4395" w:space="477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66553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43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yitayalshiferaw@yahoo.co.uk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2023-09-27T06:18:33Z</dcterms:created>
  <dcterms:modified xsi:type="dcterms:W3CDTF">2023-09-27T06:18:33Z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